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46455" w14:textId="4667BA16" w:rsidR="007863D1" w:rsidRPr="00B8732B" w:rsidRDefault="006B70ED" w:rsidP="006B70ED">
      <w:pPr>
        <w:jc w:val="center"/>
        <w:rPr>
          <w:rFonts w:ascii="Times New Roman" w:hAnsi="Times New Roman" w:cs="Times New Roman"/>
          <w:b/>
          <w:bCs/>
        </w:rPr>
      </w:pPr>
      <w:r w:rsidRPr="00B8732B">
        <w:rPr>
          <w:rFonts w:ascii="Times New Roman" w:hAnsi="Times New Roman" w:cs="Times New Roman"/>
          <w:b/>
          <w:bCs/>
        </w:rPr>
        <w:t>CAIET DE SARCINI</w:t>
      </w:r>
    </w:p>
    <w:p w14:paraId="3AF191B9" w14:textId="60702CB7" w:rsidR="008E1375" w:rsidRPr="00B8732B" w:rsidRDefault="008E1375" w:rsidP="006B70ED">
      <w:pPr>
        <w:jc w:val="center"/>
        <w:rPr>
          <w:rFonts w:ascii="Times New Roman" w:hAnsi="Times New Roman" w:cs="Times New Roman"/>
          <w:b/>
          <w:bCs/>
        </w:rPr>
      </w:pPr>
    </w:p>
    <w:p w14:paraId="1466BAED" w14:textId="592BF199" w:rsidR="006B70ED" w:rsidRPr="00B8732B" w:rsidRDefault="006B70ED" w:rsidP="006B70ED">
      <w:pPr>
        <w:jc w:val="center"/>
        <w:rPr>
          <w:rFonts w:ascii="Times New Roman" w:hAnsi="Times New Roman" w:cs="Times New Roman"/>
          <w:b/>
          <w:bCs/>
        </w:rPr>
      </w:pPr>
      <w:bookmarkStart w:id="0" w:name="_Hlk123202646"/>
      <w:r w:rsidRPr="00B8732B">
        <w:rPr>
          <w:rFonts w:ascii="Times New Roman" w:hAnsi="Times New Roman" w:cs="Times New Roman"/>
          <w:b/>
          <w:bCs/>
        </w:rPr>
        <w:t xml:space="preserve">Pentru achiziționarea serviciilor de consultanță </w:t>
      </w:r>
    </w:p>
    <w:p w14:paraId="2B8F6E4D" w14:textId="10E66CEE" w:rsidR="006B70ED" w:rsidRPr="00B8732B" w:rsidRDefault="006B70ED" w:rsidP="006B70ED">
      <w:pPr>
        <w:jc w:val="center"/>
        <w:rPr>
          <w:rFonts w:ascii="Times New Roman" w:hAnsi="Times New Roman" w:cs="Times New Roman"/>
          <w:b/>
          <w:bCs/>
        </w:rPr>
      </w:pPr>
      <w:r w:rsidRPr="00B8732B">
        <w:rPr>
          <w:rFonts w:ascii="Times New Roman" w:hAnsi="Times New Roman" w:cs="Times New Roman"/>
          <w:b/>
          <w:bCs/>
        </w:rPr>
        <w:t xml:space="preserve">în vederea dezvoltării </w:t>
      </w:r>
      <w:r w:rsidR="00E23467" w:rsidRPr="00B8732B">
        <w:rPr>
          <w:rFonts w:ascii="Times New Roman" w:hAnsi="Times New Roman" w:cs="Times New Roman"/>
          <w:b/>
          <w:bCs/>
        </w:rPr>
        <w:t xml:space="preserve">unui produs de finanțare FACEM </w:t>
      </w:r>
      <w:r w:rsidRPr="00B8732B">
        <w:rPr>
          <w:rFonts w:ascii="Times New Roman" w:hAnsi="Times New Roman" w:cs="Times New Roman"/>
          <w:b/>
          <w:bCs/>
        </w:rPr>
        <w:t xml:space="preserve">în cadrul </w:t>
      </w:r>
    </w:p>
    <w:p w14:paraId="774FACBC" w14:textId="66A6E441" w:rsidR="006B70ED" w:rsidRPr="00B8732B" w:rsidRDefault="006B70ED" w:rsidP="006B70ED">
      <w:pPr>
        <w:jc w:val="center"/>
        <w:rPr>
          <w:rFonts w:ascii="Times New Roman" w:hAnsi="Times New Roman" w:cs="Times New Roman"/>
          <w:b/>
          <w:bCs/>
        </w:rPr>
      </w:pPr>
      <w:r w:rsidRPr="00B8732B">
        <w:rPr>
          <w:rFonts w:ascii="Times New Roman" w:hAnsi="Times New Roman" w:cs="Times New Roman"/>
          <w:b/>
          <w:bCs/>
        </w:rPr>
        <w:t>Instituției Publice Organizația pentru Dezvoltarea Antreprenoriatului</w:t>
      </w:r>
    </w:p>
    <w:bookmarkEnd w:id="0"/>
    <w:p w14:paraId="78C7C28E" w14:textId="77777777" w:rsidR="008E505E" w:rsidRPr="00B8732B" w:rsidRDefault="008E505E" w:rsidP="008E505E">
      <w:pPr>
        <w:jc w:val="center"/>
        <w:rPr>
          <w:rFonts w:ascii="Times New Roman" w:hAnsi="Times New Roman" w:cs="Times New Roman"/>
          <w:b/>
          <w:bCs/>
        </w:rPr>
      </w:pPr>
    </w:p>
    <w:p w14:paraId="50052D55" w14:textId="64A6A76F" w:rsidR="00FE03E5" w:rsidRPr="00B8732B" w:rsidRDefault="006B70ED" w:rsidP="006B70ED">
      <w:pPr>
        <w:pStyle w:val="ListParagraph"/>
        <w:numPr>
          <w:ilvl w:val="0"/>
          <w:numId w:val="11"/>
        </w:numPr>
        <w:jc w:val="both"/>
        <w:rPr>
          <w:rFonts w:ascii="Times New Roman" w:hAnsi="Times New Roman" w:cs="Times New Roman"/>
          <w:b/>
          <w:bCs/>
        </w:rPr>
      </w:pPr>
      <w:r w:rsidRPr="00B8732B">
        <w:rPr>
          <w:rFonts w:ascii="Times New Roman" w:hAnsi="Times New Roman" w:cs="Times New Roman"/>
          <w:b/>
          <w:bCs/>
        </w:rPr>
        <w:t>INFORMAȚII GENERALE</w:t>
      </w:r>
    </w:p>
    <w:p w14:paraId="68722AC2" w14:textId="77777777" w:rsidR="006B70ED" w:rsidRPr="00B8732B" w:rsidRDefault="006B70ED" w:rsidP="006B70ED">
      <w:pPr>
        <w:pStyle w:val="ListParagraph"/>
        <w:jc w:val="both"/>
        <w:rPr>
          <w:rFonts w:ascii="Times New Roman" w:hAnsi="Times New Roman" w:cs="Times New Roman"/>
          <w:b/>
          <w:bCs/>
        </w:rPr>
      </w:pPr>
    </w:p>
    <w:tbl>
      <w:tblPr>
        <w:tblStyle w:val="TableGrid"/>
        <w:tblW w:w="9899" w:type="dxa"/>
        <w:tblInd w:w="-5" w:type="dxa"/>
        <w:tblLook w:val="04A0" w:firstRow="1" w:lastRow="0" w:firstColumn="1" w:lastColumn="0" w:noHBand="0" w:noVBand="1"/>
      </w:tblPr>
      <w:tblGrid>
        <w:gridCol w:w="9899"/>
      </w:tblGrid>
      <w:tr w:rsidR="008E1375" w:rsidRPr="00B8732B" w14:paraId="26F9E17A" w14:textId="77777777" w:rsidTr="008E1375">
        <w:trPr>
          <w:trHeight w:val="433"/>
        </w:trPr>
        <w:tc>
          <w:tcPr>
            <w:tcW w:w="9899" w:type="dxa"/>
          </w:tcPr>
          <w:p w14:paraId="5E2898AD" w14:textId="2AD0FA2F" w:rsidR="008E1375" w:rsidRPr="00B8732B" w:rsidRDefault="00AF5F05" w:rsidP="008E1375">
            <w:pPr>
              <w:jc w:val="both"/>
              <w:rPr>
                <w:rFonts w:ascii="Times New Roman" w:hAnsi="Times New Roman" w:cs="Times New Roman"/>
              </w:rPr>
            </w:pPr>
            <w:r w:rsidRPr="00B8732B">
              <w:rPr>
                <w:rFonts w:ascii="Times New Roman" w:hAnsi="Times New Roman" w:cs="Times New Roman"/>
                <w:b/>
              </w:rPr>
              <w:t xml:space="preserve">Instituția Publică </w:t>
            </w:r>
            <w:r w:rsidR="008E1375" w:rsidRPr="00B8732B">
              <w:rPr>
                <w:rFonts w:ascii="Times New Roman" w:hAnsi="Times New Roman" w:cs="Times New Roman"/>
                <w:b/>
              </w:rPr>
              <w:t>Organizația pentru Dezvoltarea Antreprenoriatului (ODA)</w:t>
            </w:r>
            <w:r w:rsidR="008E1375" w:rsidRPr="00B8732B">
              <w:rPr>
                <w:rFonts w:ascii="Times New Roman" w:hAnsi="Times New Roman" w:cs="Times New Roman"/>
              </w:rPr>
              <w:t> este o instituție publică, fondată prin HG Nr. 538/2007, din subordinea Ministerului Economiei cu misiunea de a susține dezvoltarea mediului antreprenorial autohton, inclusiv a întreprinderilor mici și mijlocii, prin promovarea culturii antreprenoriale, acordarea asistenței financiare și tehnice pentru companii, emiterea garanțiilor financiare și de stat, precum și asigurarea infrastructurii de suport în afaceri. </w:t>
            </w:r>
          </w:p>
          <w:p w14:paraId="0850D0C2" w14:textId="77777777" w:rsidR="008E1375" w:rsidRPr="00B8732B" w:rsidRDefault="008E1375" w:rsidP="008E1375">
            <w:pPr>
              <w:jc w:val="both"/>
              <w:rPr>
                <w:rFonts w:ascii="Times New Roman" w:hAnsi="Times New Roman" w:cs="Times New Roman"/>
              </w:rPr>
            </w:pPr>
          </w:p>
          <w:p w14:paraId="1F656145" w14:textId="130ABB48" w:rsidR="008E1375" w:rsidRPr="00B8732B" w:rsidRDefault="00F60BA4" w:rsidP="008E1375">
            <w:pPr>
              <w:jc w:val="both"/>
              <w:rPr>
                <w:rFonts w:ascii="Times New Roman" w:hAnsi="Times New Roman" w:cs="Times New Roman"/>
                <w:b/>
              </w:rPr>
            </w:pPr>
            <w:r w:rsidRPr="00B8732B">
              <w:rPr>
                <w:rFonts w:ascii="Times New Roman" w:hAnsi="Times New Roman" w:cs="Times New Roman"/>
                <w:b/>
              </w:rPr>
              <w:t xml:space="preserve">Funcțiile </w:t>
            </w:r>
            <w:r w:rsidR="008E1375" w:rsidRPr="00B8732B">
              <w:rPr>
                <w:rFonts w:ascii="Times New Roman" w:hAnsi="Times New Roman" w:cs="Times New Roman"/>
                <w:b/>
              </w:rPr>
              <w:t>ODA</w:t>
            </w:r>
          </w:p>
          <w:p w14:paraId="0F514FCA" w14:textId="77777777" w:rsidR="008E1375" w:rsidRPr="00B8732B" w:rsidRDefault="008E1375" w:rsidP="00F60BA4">
            <w:pPr>
              <w:pStyle w:val="ListParagraph"/>
              <w:numPr>
                <w:ilvl w:val="0"/>
                <w:numId w:val="24"/>
              </w:numPr>
              <w:ind w:left="714" w:hanging="357"/>
              <w:contextualSpacing w:val="0"/>
              <w:jc w:val="both"/>
              <w:rPr>
                <w:rFonts w:ascii="Times New Roman" w:hAnsi="Times New Roman" w:cs="Times New Roman"/>
              </w:rPr>
            </w:pPr>
            <w:r w:rsidRPr="00B8732B">
              <w:rPr>
                <w:rFonts w:ascii="Times New Roman" w:hAnsi="Times New Roman" w:cs="Times New Roman"/>
              </w:rPr>
              <w:t>Elaborarea si implementarea programelor si proiectelor de dezvoltare a sectorului IMM;</w:t>
            </w:r>
          </w:p>
          <w:p w14:paraId="3D6EA2F1" w14:textId="77777777" w:rsidR="008E1375" w:rsidRPr="00B8732B" w:rsidRDefault="008E1375" w:rsidP="00F60BA4">
            <w:pPr>
              <w:pStyle w:val="ListParagraph"/>
              <w:numPr>
                <w:ilvl w:val="0"/>
                <w:numId w:val="24"/>
              </w:numPr>
              <w:ind w:left="714" w:hanging="357"/>
              <w:contextualSpacing w:val="0"/>
              <w:jc w:val="both"/>
              <w:rPr>
                <w:rFonts w:ascii="Times New Roman" w:hAnsi="Times New Roman" w:cs="Times New Roman"/>
              </w:rPr>
            </w:pPr>
            <w:r w:rsidRPr="00B8732B">
              <w:rPr>
                <w:rFonts w:ascii="Times New Roman" w:hAnsi="Times New Roman" w:cs="Times New Roman"/>
              </w:rPr>
              <w:t>Administrarea Fondului de Stat de Garantare a Creditelor (FGC);</w:t>
            </w:r>
          </w:p>
          <w:p w14:paraId="586DD7FB" w14:textId="45BBF35E" w:rsidR="008E1375" w:rsidRPr="00B8732B" w:rsidRDefault="008E1375" w:rsidP="00F60BA4">
            <w:pPr>
              <w:pStyle w:val="ListParagraph"/>
              <w:numPr>
                <w:ilvl w:val="0"/>
                <w:numId w:val="24"/>
              </w:numPr>
              <w:ind w:left="714" w:hanging="357"/>
              <w:contextualSpacing w:val="0"/>
              <w:jc w:val="both"/>
              <w:rPr>
                <w:rFonts w:ascii="Times New Roman" w:hAnsi="Times New Roman" w:cs="Times New Roman"/>
              </w:rPr>
            </w:pPr>
            <w:r w:rsidRPr="00B8732B">
              <w:rPr>
                <w:rFonts w:ascii="Times New Roman" w:hAnsi="Times New Roman" w:cs="Times New Roman"/>
              </w:rPr>
              <w:t>Administrarea Fondului pentru Antreprenoriat și Creștere Economică a Moldovei (FACEM)</w:t>
            </w:r>
          </w:p>
          <w:p w14:paraId="0903AF9F" w14:textId="108CD299" w:rsidR="008E1375" w:rsidRPr="00B8732B" w:rsidRDefault="008E1375" w:rsidP="00F60BA4">
            <w:pPr>
              <w:pStyle w:val="ListParagraph"/>
              <w:numPr>
                <w:ilvl w:val="0"/>
                <w:numId w:val="24"/>
              </w:numPr>
              <w:ind w:left="714" w:hanging="357"/>
              <w:contextualSpacing w:val="0"/>
              <w:jc w:val="both"/>
              <w:rPr>
                <w:rFonts w:ascii="Times New Roman" w:hAnsi="Times New Roman" w:cs="Times New Roman"/>
              </w:rPr>
            </w:pPr>
            <w:r w:rsidRPr="00B8732B">
              <w:rPr>
                <w:rFonts w:ascii="Times New Roman" w:hAnsi="Times New Roman" w:cs="Times New Roman"/>
              </w:rPr>
              <w:t xml:space="preserve">Acordarea serviciilor de consultanta si instruire a managerilor si </w:t>
            </w:r>
            <w:r w:rsidR="004E5A77" w:rsidRPr="00B8732B">
              <w:rPr>
                <w:rFonts w:ascii="Times New Roman" w:hAnsi="Times New Roman" w:cs="Times New Roman"/>
              </w:rPr>
              <w:t>angajaților</w:t>
            </w:r>
            <w:r w:rsidRPr="00B8732B">
              <w:rPr>
                <w:rFonts w:ascii="Times New Roman" w:hAnsi="Times New Roman" w:cs="Times New Roman"/>
              </w:rPr>
              <w:t xml:space="preserve"> IMM;</w:t>
            </w:r>
          </w:p>
          <w:p w14:paraId="6D752EC4" w14:textId="6DFA0A51" w:rsidR="008E1375" w:rsidRPr="00B8732B" w:rsidRDefault="008E1375" w:rsidP="00F60BA4">
            <w:pPr>
              <w:pStyle w:val="ListParagraph"/>
              <w:numPr>
                <w:ilvl w:val="0"/>
                <w:numId w:val="24"/>
              </w:numPr>
              <w:ind w:left="714" w:hanging="357"/>
              <w:contextualSpacing w:val="0"/>
              <w:jc w:val="both"/>
              <w:rPr>
                <w:rFonts w:ascii="Times New Roman" w:hAnsi="Times New Roman" w:cs="Times New Roman"/>
              </w:rPr>
            </w:pPr>
            <w:r w:rsidRPr="00B8732B">
              <w:rPr>
                <w:rFonts w:ascii="Times New Roman" w:hAnsi="Times New Roman" w:cs="Times New Roman"/>
              </w:rPr>
              <w:t xml:space="preserve">Crearea si dezvoltarea unei </w:t>
            </w:r>
            <w:r w:rsidR="004E5A77" w:rsidRPr="00B8732B">
              <w:rPr>
                <w:rFonts w:ascii="Times New Roman" w:hAnsi="Times New Roman" w:cs="Times New Roman"/>
              </w:rPr>
              <w:t>rețele</w:t>
            </w:r>
            <w:r w:rsidRPr="00B8732B">
              <w:rPr>
                <w:rFonts w:ascii="Times New Roman" w:hAnsi="Times New Roman" w:cs="Times New Roman"/>
              </w:rPr>
              <w:t xml:space="preserve"> de Incubatoare de Afaceri in Moldova;</w:t>
            </w:r>
          </w:p>
          <w:p w14:paraId="43900466" w14:textId="08637740" w:rsidR="008E1375" w:rsidRPr="00B8732B" w:rsidRDefault="004E5A77" w:rsidP="00F60BA4">
            <w:pPr>
              <w:pStyle w:val="ListParagraph"/>
              <w:numPr>
                <w:ilvl w:val="0"/>
                <w:numId w:val="24"/>
              </w:numPr>
              <w:ind w:left="714" w:hanging="357"/>
              <w:contextualSpacing w:val="0"/>
              <w:jc w:val="both"/>
              <w:rPr>
                <w:rFonts w:ascii="Times New Roman" w:hAnsi="Times New Roman" w:cs="Times New Roman"/>
              </w:rPr>
            </w:pPr>
            <w:r w:rsidRPr="00B8732B">
              <w:rPr>
                <w:rFonts w:ascii="Times New Roman" w:hAnsi="Times New Roman" w:cs="Times New Roman"/>
              </w:rPr>
              <w:t>Susținerea</w:t>
            </w:r>
            <w:r w:rsidR="008E1375" w:rsidRPr="00B8732B">
              <w:rPr>
                <w:rFonts w:ascii="Times New Roman" w:hAnsi="Times New Roman" w:cs="Times New Roman"/>
              </w:rPr>
              <w:t xml:space="preserve"> formarii de clustere si </w:t>
            </w:r>
            <w:r w:rsidRPr="00B8732B">
              <w:rPr>
                <w:rFonts w:ascii="Times New Roman" w:hAnsi="Times New Roman" w:cs="Times New Roman"/>
              </w:rPr>
              <w:t>rețele</w:t>
            </w:r>
            <w:r w:rsidR="008E1375" w:rsidRPr="00B8732B">
              <w:rPr>
                <w:rFonts w:ascii="Times New Roman" w:hAnsi="Times New Roman" w:cs="Times New Roman"/>
              </w:rPr>
              <w:t xml:space="preserve"> inovative;</w:t>
            </w:r>
          </w:p>
          <w:p w14:paraId="070585D0" w14:textId="7C718A9F" w:rsidR="008E1375" w:rsidRPr="00B8732B" w:rsidRDefault="004E5A77" w:rsidP="00F60BA4">
            <w:pPr>
              <w:pStyle w:val="ListParagraph"/>
              <w:numPr>
                <w:ilvl w:val="0"/>
                <w:numId w:val="24"/>
              </w:numPr>
              <w:ind w:left="714" w:hanging="357"/>
              <w:contextualSpacing w:val="0"/>
              <w:jc w:val="both"/>
              <w:rPr>
                <w:rFonts w:ascii="Times New Roman" w:hAnsi="Times New Roman" w:cs="Times New Roman"/>
              </w:rPr>
            </w:pPr>
            <w:r w:rsidRPr="00B8732B">
              <w:rPr>
                <w:rFonts w:ascii="Times New Roman" w:hAnsi="Times New Roman" w:cs="Times New Roman"/>
              </w:rPr>
              <w:t>Susținerea</w:t>
            </w:r>
            <w:r w:rsidR="008E1375" w:rsidRPr="00B8732B">
              <w:rPr>
                <w:rFonts w:ascii="Times New Roman" w:hAnsi="Times New Roman" w:cs="Times New Roman"/>
              </w:rPr>
              <w:t xml:space="preserve"> </w:t>
            </w:r>
            <w:r w:rsidRPr="00B8732B">
              <w:rPr>
                <w:rFonts w:ascii="Times New Roman" w:hAnsi="Times New Roman" w:cs="Times New Roman"/>
              </w:rPr>
              <w:t>dezvoltării</w:t>
            </w:r>
            <w:r w:rsidR="008E1375" w:rsidRPr="00B8732B">
              <w:rPr>
                <w:rFonts w:ascii="Times New Roman" w:hAnsi="Times New Roman" w:cs="Times New Roman"/>
              </w:rPr>
              <w:t xml:space="preserve"> </w:t>
            </w:r>
            <w:r w:rsidRPr="00B8732B">
              <w:rPr>
                <w:rFonts w:ascii="Times New Roman" w:hAnsi="Times New Roman" w:cs="Times New Roman"/>
              </w:rPr>
              <w:t>asociaților</w:t>
            </w:r>
            <w:r w:rsidR="008E1375" w:rsidRPr="00B8732B">
              <w:rPr>
                <w:rFonts w:ascii="Times New Roman" w:hAnsi="Times New Roman" w:cs="Times New Roman"/>
              </w:rPr>
              <w:t xml:space="preserve"> si </w:t>
            </w:r>
            <w:r w:rsidRPr="00B8732B">
              <w:rPr>
                <w:rFonts w:ascii="Times New Roman" w:hAnsi="Times New Roman" w:cs="Times New Roman"/>
              </w:rPr>
              <w:t>instituțiilor</w:t>
            </w:r>
            <w:r w:rsidR="008E1375" w:rsidRPr="00B8732B">
              <w:rPr>
                <w:rFonts w:ascii="Times New Roman" w:hAnsi="Times New Roman" w:cs="Times New Roman"/>
              </w:rPr>
              <w:t xml:space="preserve"> de suport in afaceri;</w:t>
            </w:r>
          </w:p>
          <w:p w14:paraId="79EB3E59" w14:textId="01411C6C" w:rsidR="008E1375" w:rsidRPr="00B8732B" w:rsidRDefault="008E1375" w:rsidP="00F60BA4">
            <w:pPr>
              <w:pStyle w:val="ListParagraph"/>
              <w:numPr>
                <w:ilvl w:val="0"/>
                <w:numId w:val="24"/>
              </w:numPr>
              <w:ind w:left="714" w:hanging="357"/>
              <w:contextualSpacing w:val="0"/>
              <w:jc w:val="both"/>
              <w:rPr>
                <w:rFonts w:ascii="Times New Roman" w:hAnsi="Times New Roman" w:cs="Times New Roman"/>
              </w:rPr>
            </w:pPr>
            <w:r w:rsidRPr="00B8732B">
              <w:rPr>
                <w:rFonts w:ascii="Times New Roman" w:hAnsi="Times New Roman" w:cs="Times New Roman"/>
              </w:rPr>
              <w:t xml:space="preserve">Cooperarea cu </w:t>
            </w:r>
            <w:r w:rsidR="004E5A77" w:rsidRPr="00B8732B">
              <w:rPr>
                <w:rFonts w:ascii="Times New Roman" w:hAnsi="Times New Roman" w:cs="Times New Roman"/>
              </w:rPr>
              <w:t>organizații</w:t>
            </w:r>
            <w:r w:rsidRPr="00B8732B">
              <w:rPr>
                <w:rFonts w:ascii="Times New Roman" w:hAnsi="Times New Roman" w:cs="Times New Roman"/>
              </w:rPr>
              <w:t xml:space="preserve"> </w:t>
            </w:r>
            <w:r w:rsidR="004E5A77" w:rsidRPr="00B8732B">
              <w:rPr>
                <w:rFonts w:ascii="Times New Roman" w:hAnsi="Times New Roman" w:cs="Times New Roman"/>
              </w:rPr>
              <w:t>naționale</w:t>
            </w:r>
            <w:r w:rsidRPr="00B8732B">
              <w:rPr>
                <w:rFonts w:ascii="Times New Roman" w:hAnsi="Times New Roman" w:cs="Times New Roman"/>
              </w:rPr>
              <w:t xml:space="preserve"> si </w:t>
            </w:r>
            <w:r w:rsidR="004E5A77" w:rsidRPr="00B8732B">
              <w:rPr>
                <w:rFonts w:ascii="Times New Roman" w:hAnsi="Times New Roman" w:cs="Times New Roman"/>
              </w:rPr>
              <w:t>internaționale</w:t>
            </w:r>
            <w:r w:rsidRPr="00B8732B">
              <w:rPr>
                <w:rFonts w:ascii="Times New Roman" w:hAnsi="Times New Roman" w:cs="Times New Roman"/>
              </w:rPr>
              <w:t xml:space="preserve"> similare.</w:t>
            </w:r>
          </w:p>
          <w:p w14:paraId="01F3A7EC" w14:textId="276042AF" w:rsidR="008E1375" w:rsidRPr="00B8732B" w:rsidRDefault="008E1375" w:rsidP="008E1375">
            <w:pPr>
              <w:jc w:val="both"/>
              <w:rPr>
                <w:rFonts w:ascii="Times New Roman" w:hAnsi="Times New Roman" w:cs="Times New Roman"/>
              </w:rPr>
            </w:pPr>
          </w:p>
          <w:p w14:paraId="32EAEDA5" w14:textId="1CBF5793" w:rsidR="006B70ED" w:rsidRPr="00B8732B" w:rsidRDefault="00F60BA4" w:rsidP="008E1375">
            <w:pPr>
              <w:jc w:val="both"/>
              <w:rPr>
                <w:rFonts w:ascii="Times New Roman" w:hAnsi="Times New Roman" w:cs="Times New Roman"/>
                <w:b/>
              </w:rPr>
            </w:pPr>
            <w:r w:rsidRPr="00B8732B">
              <w:rPr>
                <w:rFonts w:ascii="Times New Roman" w:hAnsi="Times New Roman" w:cs="Times New Roman"/>
                <w:b/>
              </w:rPr>
              <w:t xml:space="preserve">Activitățile </w:t>
            </w:r>
            <w:r w:rsidR="006B70ED" w:rsidRPr="00B8732B">
              <w:rPr>
                <w:rFonts w:ascii="Times New Roman" w:hAnsi="Times New Roman" w:cs="Times New Roman"/>
                <w:b/>
              </w:rPr>
              <w:t>ODA</w:t>
            </w:r>
          </w:p>
          <w:p w14:paraId="73FD337C" w14:textId="1C9EADD0" w:rsidR="006B70ED" w:rsidRPr="00B8732B" w:rsidRDefault="006B70ED" w:rsidP="00F60BA4">
            <w:pPr>
              <w:spacing w:after="120"/>
              <w:jc w:val="both"/>
              <w:rPr>
                <w:rFonts w:ascii="Times New Roman" w:hAnsi="Times New Roman" w:cs="Times New Roman"/>
              </w:rPr>
            </w:pPr>
            <w:bookmarkStart w:id="1" w:name="_Hlk122956385"/>
            <w:r w:rsidRPr="00B8732B">
              <w:rPr>
                <w:rFonts w:ascii="Times New Roman" w:hAnsi="Times New Roman" w:cs="Times New Roman"/>
              </w:rPr>
              <w:t>Una din problemele de bază care constrânge dezvoltarea sectorului privat din Republica Moldova, este accesul limitat la finanțarea activității economice. ÎMM-urile din Republica Moldova continuă să se confrunte cu această problemă, inclusiv la etapa de creștere și extindere a afacerilor, or creșterea activității economice se realizează prin investiții, care sunt finanțate, în special, prin intermediul instrumentelor financiare pe termen lung. Mai mult ca atât, evoluția sistemului economic și a celui financiar de la independență și până în prezent denotă o periodicitate frecventă a crizelor, care duc la înăsprirea condițiilor de finanțare pentru antreprenori (exemple cele mai recente anii 2009, 2014, 2022).</w:t>
            </w:r>
          </w:p>
          <w:p w14:paraId="53AD12F5" w14:textId="77777777" w:rsidR="006B70ED" w:rsidRPr="00B8732B" w:rsidRDefault="006B70ED" w:rsidP="006B70ED">
            <w:pPr>
              <w:spacing w:after="120" w:line="276" w:lineRule="auto"/>
              <w:jc w:val="both"/>
              <w:rPr>
                <w:rFonts w:ascii="Times New Roman" w:hAnsi="Times New Roman" w:cs="Times New Roman"/>
              </w:rPr>
            </w:pPr>
            <w:r w:rsidRPr="00B8732B">
              <w:rPr>
                <w:rFonts w:ascii="Times New Roman" w:hAnsi="Times New Roman" w:cs="Times New Roman"/>
              </w:rPr>
              <w:t>Principalele cauze care determină accesul limitat la finanțare a ÎMM-urilor sunt:</w:t>
            </w:r>
          </w:p>
          <w:p w14:paraId="31BD2509" w14:textId="6488D4AB" w:rsidR="006B70ED" w:rsidRPr="00B8732B" w:rsidRDefault="006B70ED" w:rsidP="006B70ED">
            <w:pPr>
              <w:pStyle w:val="ListParagraph"/>
              <w:numPr>
                <w:ilvl w:val="0"/>
                <w:numId w:val="24"/>
              </w:numPr>
              <w:ind w:left="714" w:hanging="357"/>
              <w:contextualSpacing w:val="0"/>
              <w:jc w:val="both"/>
              <w:rPr>
                <w:rFonts w:ascii="Times New Roman" w:hAnsi="Times New Roman" w:cs="Times New Roman"/>
              </w:rPr>
            </w:pPr>
            <w:r w:rsidRPr="00B8732B">
              <w:rPr>
                <w:rFonts w:ascii="Times New Roman" w:hAnsi="Times New Roman" w:cs="Times New Roman"/>
                <w:bCs/>
                <w:iCs/>
              </w:rPr>
              <w:t xml:space="preserve">Număr limitat de companii </w:t>
            </w:r>
            <w:proofErr w:type="spellStart"/>
            <w:r w:rsidRPr="00B8732B">
              <w:rPr>
                <w:rFonts w:ascii="Times New Roman" w:hAnsi="Times New Roman" w:cs="Times New Roman"/>
                <w:bCs/>
                <w:iCs/>
              </w:rPr>
              <w:t>bancabile</w:t>
            </w:r>
            <w:proofErr w:type="spellEnd"/>
            <w:r w:rsidRPr="00B8732B">
              <w:rPr>
                <w:rFonts w:ascii="Times New Roman" w:hAnsi="Times New Roman" w:cs="Times New Roman"/>
              </w:rPr>
              <w:t xml:space="preserve"> (cu acces la credite);</w:t>
            </w:r>
          </w:p>
          <w:p w14:paraId="4A71EAB2" w14:textId="77777777" w:rsidR="006B70ED" w:rsidRPr="00B8732B" w:rsidRDefault="006B70ED" w:rsidP="006B70ED">
            <w:pPr>
              <w:pStyle w:val="ListParagraph"/>
              <w:numPr>
                <w:ilvl w:val="0"/>
                <w:numId w:val="24"/>
              </w:numPr>
              <w:ind w:left="714" w:hanging="357"/>
              <w:contextualSpacing w:val="0"/>
              <w:jc w:val="both"/>
              <w:rPr>
                <w:rFonts w:ascii="Times New Roman" w:hAnsi="Times New Roman" w:cs="Times New Roman"/>
              </w:rPr>
            </w:pPr>
            <w:r w:rsidRPr="00B8732B">
              <w:rPr>
                <w:rFonts w:ascii="Times New Roman" w:hAnsi="Times New Roman" w:cs="Times New Roman"/>
                <w:bCs/>
                <w:iCs/>
              </w:rPr>
              <w:t xml:space="preserve">Diversificarea redusă a instrumentelor de finanțare; </w:t>
            </w:r>
          </w:p>
          <w:p w14:paraId="54B05999" w14:textId="5D0CE489" w:rsidR="006B70ED" w:rsidRPr="00B8732B" w:rsidRDefault="006B70ED" w:rsidP="006B70ED">
            <w:pPr>
              <w:pStyle w:val="ListParagraph"/>
              <w:numPr>
                <w:ilvl w:val="0"/>
                <w:numId w:val="24"/>
              </w:numPr>
              <w:ind w:left="714" w:hanging="357"/>
              <w:contextualSpacing w:val="0"/>
              <w:jc w:val="both"/>
              <w:rPr>
                <w:rFonts w:ascii="Times New Roman" w:hAnsi="Times New Roman" w:cs="Times New Roman"/>
              </w:rPr>
            </w:pPr>
            <w:r w:rsidRPr="00B8732B">
              <w:rPr>
                <w:rFonts w:ascii="Times New Roman" w:hAnsi="Times New Roman" w:cs="Times New Roman"/>
                <w:bCs/>
                <w:iCs/>
              </w:rPr>
              <w:t xml:space="preserve">Lipsa resurselor de finanțare (depozite) pe termen lung; </w:t>
            </w:r>
          </w:p>
          <w:p w14:paraId="0C6A1D66" w14:textId="52A8330F" w:rsidR="006B70ED" w:rsidRPr="00B8732B" w:rsidRDefault="006B70ED" w:rsidP="006B70ED">
            <w:pPr>
              <w:pStyle w:val="ListParagraph"/>
              <w:numPr>
                <w:ilvl w:val="0"/>
                <w:numId w:val="24"/>
              </w:numPr>
              <w:ind w:left="714" w:hanging="357"/>
              <w:contextualSpacing w:val="0"/>
              <w:jc w:val="both"/>
              <w:rPr>
                <w:rFonts w:ascii="Times New Roman" w:hAnsi="Times New Roman" w:cs="Times New Roman"/>
              </w:rPr>
            </w:pPr>
            <w:r w:rsidRPr="00B8732B">
              <w:rPr>
                <w:rFonts w:ascii="Times New Roman" w:hAnsi="Times New Roman" w:cs="Times New Roman"/>
                <w:bCs/>
                <w:iCs/>
              </w:rPr>
              <w:t>Ratele dobânzilor încă prea mari solicitate de mediul bancar și nebancar</w:t>
            </w:r>
            <w:r w:rsidRPr="00B8732B">
              <w:rPr>
                <w:rFonts w:ascii="Times New Roman" w:hAnsi="Times New Roman" w:cs="Times New Roman"/>
              </w:rPr>
              <w:t>;</w:t>
            </w:r>
          </w:p>
          <w:p w14:paraId="5DF68B39" w14:textId="0472D7B4" w:rsidR="006B70ED" w:rsidRPr="00B8732B" w:rsidRDefault="006B70ED" w:rsidP="006B70ED">
            <w:pPr>
              <w:pStyle w:val="ListParagraph"/>
              <w:numPr>
                <w:ilvl w:val="0"/>
                <w:numId w:val="24"/>
              </w:numPr>
              <w:ind w:left="714" w:hanging="357"/>
              <w:contextualSpacing w:val="0"/>
              <w:jc w:val="both"/>
              <w:rPr>
                <w:rFonts w:ascii="Times New Roman" w:hAnsi="Times New Roman" w:cs="Times New Roman"/>
              </w:rPr>
            </w:pPr>
            <w:r w:rsidRPr="00B8732B">
              <w:rPr>
                <w:rFonts w:ascii="Times New Roman" w:hAnsi="Times New Roman" w:cs="Times New Roman"/>
                <w:bCs/>
                <w:iCs/>
              </w:rPr>
              <w:t>Nevalorificarea la o rentabilitate așteptată a resurselor (depozitelor) atrase de către bănci</w:t>
            </w:r>
            <w:r w:rsidRPr="00B8732B">
              <w:rPr>
                <w:rFonts w:ascii="Times New Roman" w:hAnsi="Times New Roman" w:cs="Times New Roman"/>
              </w:rPr>
              <w:t xml:space="preserve">, ca efect al reglementărilor BNM privind rezervele obligatorii; </w:t>
            </w:r>
          </w:p>
          <w:p w14:paraId="538FB914" w14:textId="0E7EBB1D" w:rsidR="006B70ED" w:rsidRPr="00B8732B" w:rsidRDefault="006B70ED" w:rsidP="003E1B02">
            <w:pPr>
              <w:pStyle w:val="ListParagraph"/>
              <w:numPr>
                <w:ilvl w:val="0"/>
                <w:numId w:val="24"/>
              </w:numPr>
              <w:spacing w:after="120" w:line="276" w:lineRule="auto"/>
              <w:ind w:left="714" w:hanging="357"/>
              <w:contextualSpacing w:val="0"/>
              <w:jc w:val="both"/>
              <w:rPr>
                <w:rFonts w:ascii="Times New Roman" w:hAnsi="Times New Roman" w:cs="Times New Roman"/>
                <w:bCs/>
              </w:rPr>
            </w:pPr>
            <w:r w:rsidRPr="00B8732B">
              <w:rPr>
                <w:rFonts w:ascii="Times New Roman" w:hAnsi="Times New Roman" w:cs="Times New Roman"/>
                <w:bCs/>
                <w:iCs/>
              </w:rPr>
              <w:t>Solicitările mari de acoperire cu gaj (costul creditului).</w:t>
            </w:r>
            <w:r w:rsidRPr="00B8732B">
              <w:rPr>
                <w:rFonts w:ascii="Times New Roman" w:hAnsi="Times New Roman" w:cs="Times New Roman"/>
              </w:rPr>
              <w:t xml:space="preserve"> </w:t>
            </w:r>
          </w:p>
          <w:p w14:paraId="22583C59" w14:textId="0F8DF229" w:rsidR="006B70ED" w:rsidRPr="00B8732B" w:rsidRDefault="006B70ED" w:rsidP="00F60BA4">
            <w:pPr>
              <w:spacing w:after="120"/>
              <w:jc w:val="both"/>
              <w:rPr>
                <w:rFonts w:ascii="Times New Roman" w:hAnsi="Times New Roman" w:cs="Times New Roman"/>
                <w:b/>
                <w:bCs/>
              </w:rPr>
            </w:pPr>
            <w:r w:rsidRPr="00B8732B">
              <w:rPr>
                <w:rFonts w:ascii="Times New Roman" w:hAnsi="Times New Roman" w:cs="Times New Roman"/>
                <w:b/>
                <w:bCs/>
              </w:rPr>
              <w:t xml:space="preserve">Fondul pentru Antreprenoriat și Creștere Economică a Moldovei (FACEM)  </w:t>
            </w:r>
          </w:p>
          <w:p w14:paraId="2E0FE6AB" w14:textId="77777777" w:rsidR="006B70ED" w:rsidRPr="00B8732B" w:rsidRDefault="006B70ED" w:rsidP="00F60BA4">
            <w:pPr>
              <w:spacing w:after="120"/>
              <w:jc w:val="both"/>
              <w:rPr>
                <w:rFonts w:ascii="Times New Roman" w:hAnsi="Times New Roman" w:cs="Times New Roman"/>
              </w:rPr>
            </w:pPr>
            <w:r w:rsidRPr="00B8732B">
              <w:rPr>
                <w:rFonts w:ascii="Times New Roman" w:hAnsi="Times New Roman" w:cs="Times New Roman"/>
              </w:rPr>
              <w:t>FACEM (în continuare – Fond) urmează a fi creat în vederea executării acțiunii 4.7.9. din Planul de acțiuni al Guvernului pentru anii 2021-2022, aprobat prin HG nr.235/2021. Fondul va constitui un instrument alternativ de finanțare cu costuri reduse a proiectelor de dezvoltare și extindere inițiate de  ÎMM-</w:t>
            </w:r>
            <w:proofErr w:type="spellStart"/>
            <w:r w:rsidRPr="00B8732B">
              <w:rPr>
                <w:rFonts w:ascii="Times New Roman" w:hAnsi="Times New Roman" w:cs="Times New Roman"/>
              </w:rPr>
              <w:t>ri</w:t>
            </w:r>
            <w:proofErr w:type="spellEnd"/>
            <w:r w:rsidRPr="00B8732B">
              <w:rPr>
                <w:rFonts w:ascii="Times New Roman" w:hAnsi="Times New Roman" w:cs="Times New Roman"/>
              </w:rPr>
              <w:t>.</w:t>
            </w:r>
          </w:p>
          <w:p w14:paraId="3EDEFC4A" w14:textId="77777777" w:rsidR="006B70ED" w:rsidRPr="00B8732B" w:rsidRDefault="006B70ED" w:rsidP="00F60BA4">
            <w:pPr>
              <w:spacing w:after="120"/>
              <w:jc w:val="both"/>
              <w:rPr>
                <w:rFonts w:ascii="Times New Roman" w:hAnsi="Times New Roman" w:cs="Times New Roman"/>
                <w:b/>
                <w:bCs/>
              </w:rPr>
            </w:pPr>
            <w:r w:rsidRPr="00B8732B">
              <w:rPr>
                <w:rFonts w:ascii="Times New Roman" w:hAnsi="Times New Roman" w:cs="Times New Roman"/>
                <w:b/>
                <w:bCs/>
              </w:rPr>
              <w:t>Scopul Fondului</w:t>
            </w:r>
          </w:p>
          <w:p w14:paraId="0B8173F5" w14:textId="77777777" w:rsidR="006B70ED" w:rsidRPr="00B8732B" w:rsidRDefault="006B70ED" w:rsidP="00F60BA4">
            <w:pPr>
              <w:spacing w:after="120"/>
              <w:jc w:val="both"/>
              <w:rPr>
                <w:rFonts w:ascii="Times New Roman" w:hAnsi="Times New Roman" w:cs="Times New Roman"/>
              </w:rPr>
            </w:pPr>
            <w:r w:rsidRPr="00B8732B">
              <w:rPr>
                <w:rFonts w:ascii="Times New Roman" w:hAnsi="Times New Roman" w:cs="Times New Roman"/>
              </w:rPr>
              <w:t>Facilitarea accesului mediului de afaceri la credite cu o dobândă redusă pentru finanțarea proiectelor de dezvoltare și extindere a activității antreprenoriale.</w:t>
            </w:r>
          </w:p>
          <w:p w14:paraId="004A4604" w14:textId="77777777" w:rsidR="006B70ED" w:rsidRPr="00B8732B" w:rsidRDefault="006B70ED" w:rsidP="00F60BA4">
            <w:pPr>
              <w:spacing w:after="120"/>
              <w:jc w:val="both"/>
              <w:rPr>
                <w:rFonts w:ascii="Times New Roman" w:hAnsi="Times New Roman" w:cs="Times New Roman"/>
                <w:b/>
                <w:bCs/>
              </w:rPr>
            </w:pPr>
            <w:r w:rsidRPr="00B8732B">
              <w:rPr>
                <w:rFonts w:ascii="Times New Roman" w:hAnsi="Times New Roman" w:cs="Times New Roman"/>
                <w:b/>
                <w:bCs/>
              </w:rPr>
              <w:t>Obiectivele Fondului</w:t>
            </w:r>
          </w:p>
          <w:p w14:paraId="3C6CA9EC" w14:textId="06437C84" w:rsidR="006B70ED" w:rsidRPr="00B8732B" w:rsidRDefault="006B70ED" w:rsidP="00F60BA4">
            <w:pPr>
              <w:pStyle w:val="ListParagraph"/>
              <w:numPr>
                <w:ilvl w:val="0"/>
                <w:numId w:val="24"/>
              </w:numPr>
              <w:ind w:left="714" w:hanging="357"/>
              <w:contextualSpacing w:val="0"/>
              <w:jc w:val="both"/>
              <w:rPr>
                <w:rFonts w:ascii="Times New Roman" w:hAnsi="Times New Roman" w:cs="Times New Roman"/>
                <w:bCs/>
                <w:iCs/>
              </w:rPr>
            </w:pPr>
            <w:r w:rsidRPr="00B8732B">
              <w:rPr>
                <w:rFonts w:ascii="Times New Roman" w:hAnsi="Times New Roman" w:cs="Times New Roman"/>
                <w:bCs/>
                <w:iCs/>
              </w:rPr>
              <w:t>Susținerea afacerilor în anumite sectoare prioritare (conform Politicilor Ministerului Economiei);</w:t>
            </w:r>
          </w:p>
          <w:p w14:paraId="2FBF8B7E" w14:textId="77777777" w:rsidR="006B70ED" w:rsidRPr="00B8732B" w:rsidRDefault="006B70ED" w:rsidP="00F60BA4">
            <w:pPr>
              <w:pStyle w:val="ListParagraph"/>
              <w:numPr>
                <w:ilvl w:val="0"/>
                <w:numId w:val="24"/>
              </w:numPr>
              <w:ind w:left="714" w:hanging="357"/>
              <w:contextualSpacing w:val="0"/>
              <w:jc w:val="both"/>
              <w:rPr>
                <w:rFonts w:ascii="Times New Roman" w:hAnsi="Times New Roman" w:cs="Times New Roman"/>
                <w:bCs/>
                <w:iCs/>
              </w:rPr>
            </w:pPr>
            <w:r w:rsidRPr="00B8732B">
              <w:rPr>
                <w:rFonts w:ascii="Times New Roman" w:hAnsi="Times New Roman" w:cs="Times New Roman"/>
                <w:bCs/>
                <w:iCs/>
              </w:rPr>
              <w:t>Extinderea oportunităților de acces la finanțare a activității antreprenoriale;</w:t>
            </w:r>
          </w:p>
          <w:p w14:paraId="625730F2" w14:textId="77777777" w:rsidR="006B70ED" w:rsidRPr="00B8732B" w:rsidRDefault="006B70ED" w:rsidP="00F60BA4">
            <w:pPr>
              <w:pStyle w:val="ListParagraph"/>
              <w:numPr>
                <w:ilvl w:val="0"/>
                <w:numId w:val="24"/>
              </w:numPr>
              <w:ind w:left="714" w:hanging="357"/>
              <w:contextualSpacing w:val="0"/>
              <w:jc w:val="both"/>
              <w:rPr>
                <w:rFonts w:ascii="Times New Roman" w:hAnsi="Times New Roman" w:cs="Times New Roman"/>
                <w:bCs/>
                <w:iCs/>
              </w:rPr>
            </w:pPr>
            <w:r w:rsidRPr="00B8732B">
              <w:rPr>
                <w:rFonts w:ascii="Times New Roman" w:hAnsi="Times New Roman" w:cs="Times New Roman"/>
                <w:bCs/>
                <w:iCs/>
              </w:rPr>
              <w:t>Creșterea rentabilității proiectelor de dezvoltare prin reducerea costurilor de finanțare;</w:t>
            </w:r>
          </w:p>
          <w:p w14:paraId="45FD9B64" w14:textId="77777777" w:rsidR="006B70ED" w:rsidRPr="00B8732B" w:rsidRDefault="006B70ED" w:rsidP="00F60BA4">
            <w:pPr>
              <w:pStyle w:val="ListParagraph"/>
              <w:numPr>
                <w:ilvl w:val="0"/>
                <w:numId w:val="24"/>
              </w:numPr>
              <w:ind w:left="714" w:hanging="357"/>
              <w:contextualSpacing w:val="0"/>
              <w:jc w:val="both"/>
              <w:rPr>
                <w:rFonts w:ascii="Times New Roman" w:hAnsi="Times New Roman" w:cs="Times New Roman"/>
                <w:bCs/>
                <w:iCs/>
              </w:rPr>
            </w:pPr>
            <w:r w:rsidRPr="00B8732B">
              <w:rPr>
                <w:rFonts w:ascii="Times New Roman" w:hAnsi="Times New Roman" w:cs="Times New Roman"/>
                <w:bCs/>
                <w:iCs/>
              </w:rPr>
              <w:t>Extinderea afacerilor în anumite sectoare;</w:t>
            </w:r>
          </w:p>
          <w:p w14:paraId="2D3F1F40" w14:textId="77777777" w:rsidR="006B70ED" w:rsidRPr="00B8732B" w:rsidRDefault="006B70ED" w:rsidP="00F60BA4">
            <w:pPr>
              <w:pStyle w:val="ListParagraph"/>
              <w:numPr>
                <w:ilvl w:val="0"/>
                <w:numId w:val="24"/>
              </w:numPr>
              <w:ind w:left="714" w:hanging="357"/>
              <w:contextualSpacing w:val="0"/>
              <w:jc w:val="both"/>
              <w:rPr>
                <w:rFonts w:ascii="Times New Roman" w:hAnsi="Times New Roman" w:cs="Times New Roman"/>
                <w:bCs/>
                <w:iCs/>
              </w:rPr>
            </w:pPr>
            <w:r w:rsidRPr="00B8732B">
              <w:rPr>
                <w:rFonts w:ascii="Times New Roman" w:hAnsi="Times New Roman" w:cs="Times New Roman"/>
                <w:bCs/>
                <w:iCs/>
              </w:rPr>
              <w:t>Creșterea numărului de locuri de muncă;</w:t>
            </w:r>
          </w:p>
          <w:p w14:paraId="699E9E82" w14:textId="54CD91EC" w:rsidR="006B70ED" w:rsidRPr="00B8732B" w:rsidRDefault="006B70ED" w:rsidP="00F60BA4">
            <w:pPr>
              <w:pStyle w:val="ListParagraph"/>
              <w:numPr>
                <w:ilvl w:val="0"/>
                <w:numId w:val="24"/>
              </w:numPr>
              <w:ind w:left="714" w:hanging="357"/>
              <w:contextualSpacing w:val="0"/>
              <w:jc w:val="both"/>
              <w:rPr>
                <w:rFonts w:ascii="Times New Roman" w:hAnsi="Times New Roman" w:cs="Times New Roman"/>
                <w:bCs/>
                <w:iCs/>
              </w:rPr>
            </w:pPr>
            <w:r w:rsidRPr="00B8732B">
              <w:rPr>
                <w:rFonts w:ascii="Times New Roman" w:hAnsi="Times New Roman" w:cs="Times New Roman"/>
                <w:bCs/>
                <w:iCs/>
              </w:rPr>
              <w:t>Atragerea inițiativei private.</w:t>
            </w:r>
          </w:p>
          <w:p w14:paraId="6D63FB6D" w14:textId="77777777" w:rsidR="006B70ED" w:rsidRPr="00B8732B" w:rsidRDefault="006B70ED" w:rsidP="00F60BA4">
            <w:pPr>
              <w:pStyle w:val="ListParagraph"/>
              <w:ind w:left="714"/>
              <w:contextualSpacing w:val="0"/>
              <w:jc w:val="both"/>
              <w:rPr>
                <w:rFonts w:ascii="Times New Roman" w:hAnsi="Times New Roman" w:cs="Times New Roman"/>
                <w:bCs/>
                <w:iCs/>
              </w:rPr>
            </w:pPr>
          </w:p>
          <w:p w14:paraId="0533CD47" w14:textId="77777777" w:rsidR="006B70ED" w:rsidRPr="00B8732B" w:rsidRDefault="006B70ED" w:rsidP="00F60BA4">
            <w:pPr>
              <w:spacing w:after="120"/>
              <w:jc w:val="both"/>
              <w:rPr>
                <w:rFonts w:ascii="Times New Roman" w:hAnsi="Times New Roman" w:cs="Times New Roman"/>
                <w:b/>
                <w:bCs/>
              </w:rPr>
            </w:pPr>
            <w:r w:rsidRPr="00B8732B">
              <w:rPr>
                <w:rFonts w:ascii="Times New Roman" w:hAnsi="Times New Roman" w:cs="Times New Roman"/>
                <w:b/>
                <w:bCs/>
              </w:rPr>
              <w:t>Tipul Fondului</w:t>
            </w:r>
          </w:p>
          <w:p w14:paraId="2F56CD6C" w14:textId="77777777" w:rsidR="006B70ED" w:rsidRPr="00B8732B" w:rsidRDefault="006B70ED" w:rsidP="00F60BA4">
            <w:pPr>
              <w:spacing w:after="120"/>
              <w:jc w:val="both"/>
              <w:rPr>
                <w:rFonts w:ascii="Times New Roman" w:hAnsi="Times New Roman" w:cs="Times New Roman"/>
              </w:rPr>
            </w:pPr>
            <w:r w:rsidRPr="00B8732B">
              <w:rPr>
                <w:rFonts w:ascii="Times New Roman" w:hAnsi="Times New Roman" w:cs="Times New Roman"/>
              </w:rPr>
              <w:t xml:space="preserve">Fondul se va constitui pe principiile unui fond de împrumut </w:t>
            </w:r>
            <w:proofErr w:type="spellStart"/>
            <w:r w:rsidRPr="00B8732B">
              <w:rPr>
                <w:rFonts w:ascii="Times New Roman" w:hAnsi="Times New Roman" w:cs="Times New Roman"/>
              </w:rPr>
              <w:t>revolving</w:t>
            </w:r>
            <w:proofErr w:type="spellEnd"/>
            <w:r w:rsidRPr="00B8732B">
              <w:rPr>
                <w:rFonts w:ascii="Times New Roman" w:hAnsi="Times New Roman" w:cs="Times New Roman"/>
              </w:rPr>
              <w:t xml:space="preserve">. Fondul </w:t>
            </w:r>
            <w:proofErr w:type="spellStart"/>
            <w:r w:rsidRPr="00B8732B">
              <w:rPr>
                <w:rFonts w:ascii="Times New Roman" w:hAnsi="Times New Roman" w:cs="Times New Roman"/>
              </w:rPr>
              <w:t>revolving</w:t>
            </w:r>
            <w:proofErr w:type="spellEnd"/>
            <w:r w:rsidRPr="00B8732B">
              <w:rPr>
                <w:rFonts w:ascii="Times New Roman" w:hAnsi="Times New Roman" w:cs="Times New Roman"/>
              </w:rPr>
              <w:t xml:space="preserve"> este un fond de resurse financiare care se auto-finanțează. Astfel, încasările nete din creditele acordate anterior (principalul, rata dobânzii, comisioane minus datoriile către finanțatori) sunt utilizate pentru emiterea de noi credite.</w:t>
            </w:r>
          </w:p>
          <w:p w14:paraId="30137DA7" w14:textId="77777777" w:rsidR="006B70ED" w:rsidRPr="00B8732B" w:rsidRDefault="006B70ED" w:rsidP="00F60BA4">
            <w:pPr>
              <w:spacing w:after="120"/>
              <w:jc w:val="both"/>
              <w:rPr>
                <w:rFonts w:ascii="Times New Roman" w:hAnsi="Times New Roman" w:cs="Times New Roman"/>
                <w:b/>
                <w:bCs/>
              </w:rPr>
            </w:pPr>
            <w:r w:rsidRPr="00B8732B">
              <w:rPr>
                <w:rFonts w:ascii="Times New Roman" w:hAnsi="Times New Roman" w:cs="Times New Roman"/>
                <w:b/>
                <w:bCs/>
              </w:rPr>
              <w:t>Resursele Fondului</w:t>
            </w:r>
          </w:p>
          <w:p w14:paraId="76C84C34" w14:textId="77777777" w:rsidR="006B70ED" w:rsidRPr="00B8732B" w:rsidRDefault="006B70ED" w:rsidP="00F60BA4">
            <w:pPr>
              <w:spacing w:after="120"/>
              <w:jc w:val="both"/>
              <w:rPr>
                <w:rFonts w:ascii="Times New Roman" w:hAnsi="Times New Roman" w:cs="Times New Roman"/>
              </w:rPr>
            </w:pPr>
            <w:r w:rsidRPr="00B8732B">
              <w:rPr>
                <w:rFonts w:ascii="Times New Roman" w:hAnsi="Times New Roman" w:cs="Times New Roman"/>
              </w:rPr>
              <w:t>Capitalizarea fondului se va realiza din următoarele surse:</w:t>
            </w:r>
          </w:p>
          <w:p w14:paraId="7D204D3D" w14:textId="77777777" w:rsidR="006B70ED" w:rsidRPr="00B8732B" w:rsidRDefault="006B70ED" w:rsidP="00F60BA4">
            <w:pPr>
              <w:pStyle w:val="ListParagraph"/>
              <w:numPr>
                <w:ilvl w:val="0"/>
                <w:numId w:val="24"/>
              </w:numPr>
              <w:ind w:left="714" w:hanging="357"/>
              <w:contextualSpacing w:val="0"/>
              <w:jc w:val="both"/>
              <w:rPr>
                <w:rFonts w:ascii="Times New Roman" w:hAnsi="Times New Roman" w:cs="Times New Roman"/>
                <w:bCs/>
                <w:iCs/>
              </w:rPr>
            </w:pPr>
            <w:r w:rsidRPr="00B8732B">
              <w:rPr>
                <w:rFonts w:ascii="Times New Roman" w:hAnsi="Times New Roman" w:cs="Times New Roman"/>
                <w:bCs/>
                <w:iCs/>
              </w:rPr>
              <w:t>mijloace financiare de la bugetului de stat;</w:t>
            </w:r>
          </w:p>
          <w:p w14:paraId="5B402228" w14:textId="77777777" w:rsidR="006B70ED" w:rsidRPr="00B8732B" w:rsidRDefault="006B70ED" w:rsidP="00F60BA4">
            <w:pPr>
              <w:pStyle w:val="ListParagraph"/>
              <w:numPr>
                <w:ilvl w:val="0"/>
                <w:numId w:val="24"/>
              </w:numPr>
              <w:ind w:left="714" w:hanging="357"/>
              <w:contextualSpacing w:val="0"/>
              <w:jc w:val="both"/>
              <w:rPr>
                <w:rFonts w:ascii="Times New Roman" w:hAnsi="Times New Roman" w:cs="Times New Roman"/>
                <w:bCs/>
                <w:iCs/>
              </w:rPr>
            </w:pPr>
            <w:r w:rsidRPr="00B8732B">
              <w:rPr>
                <w:rFonts w:ascii="Times New Roman" w:hAnsi="Times New Roman" w:cs="Times New Roman"/>
                <w:bCs/>
                <w:iCs/>
              </w:rPr>
              <w:lastRenderedPageBreak/>
              <w:t>asistență creditară externă;</w:t>
            </w:r>
          </w:p>
          <w:p w14:paraId="466B4241" w14:textId="77777777" w:rsidR="006B70ED" w:rsidRPr="00B8732B" w:rsidRDefault="006B70ED" w:rsidP="00F60BA4">
            <w:pPr>
              <w:pStyle w:val="ListParagraph"/>
              <w:numPr>
                <w:ilvl w:val="0"/>
                <w:numId w:val="24"/>
              </w:numPr>
              <w:ind w:left="714" w:hanging="357"/>
              <w:contextualSpacing w:val="0"/>
              <w:jc w:val="both"/>
              <w:rPr>
                <w:rFonts w:ascii="Times New Roman" w:hAnsi="Times New Roman" w:cs="Times New Roman"/>
                <w:bCs/>
                <w:iCs/>
              </w:rPr>
            </w:pPr>
            <w:r w:rsidRPr="00B8732B">
              <w:rPr>
                <w:rFonts w:ascii="Times New Roman" w:hAnsi="Times New Roman" w:cs="Times New Roman"/>
                <w:bCs/>
                <w:iCs/>
              </w:rPr>
              <w:t>veniturile obținute din creditare și recreditare;</w:t>
            </w:r>
          </w:p>
          <w:p w14:paraId="1BD99CC5" w14:textId="77777777" w:rsidR="006B70ED" w:rsidRPr="00B8732B" w:rsidRDefault="006B70ED" w:rsidP="00F60BA4">
            <w:pPr>
              <w:pStyle w:val="ListParagraph"/>
              <w:numPr>
                <w:ilvl w:val="0"/>
                <w:numId w:val="24"/>
              </w:numPr>
              <w:ind w:left="714" w:hanging="357"/>
              <w:contextualSpacing w:val="0"/>
              <w:jc w:val="both"/>
              <w:rPr>
                <w:rFonts w:ascii="Times New Roman" w:hAnsi="Times New Roman" w:cs="Times New Roman"/>
                <w:bCs/>
                <w:iCs/>
              </w:rPr>
            </w:pPr>
            <w:r w:rsidRPr="00B8732B">
              <w:rPr>
                <w:rFonts w:ascii="Times New Roman" w:hAnsi="Times New Roman" w:cs="Times New Roman"/>
                <w:bCs/>
                <w:iCs/>
              </w:rPr>
              <w:t>uzufructul generat în urma plasării resurselor financiare la conturile de depozit;</w:t>
            </w:r>
          </w:p>
          <w:p w14:paraId="065FED4A" w14:textId="2FB165A2" w:rsidR="006B70ED" w:rsidRPr="00B8732B" w:rsidRDefault="006B70ED" w:rsidP="00F60BA4">
            <w:pPr>
              <w:pStyle w:val="ListParagraph"/>
              <w:numPr>
                <w:ilvl w:val="0"/>
                <w:numId w:val="24"/>
              </w:numPr>
              <w:ind w:left="714" w:hanging="357"/>
              <w:contextualSpacing w:val="0"/>
              <w:jc w:val="both"/>
              <w:rPr>
                <w:rFonts w:ascii="Times New Roman" w:hAnsi="Times New Roman" w:cs="Times New Roman"/>
                <w:bCs/>
                <w:iCs/>
              </w:rPr>
            </w:pPr>
            <w:r w:rsidRPr="00B8732B">
              <w:rPr>
                <w:rFonts w:ascii="Times New Roman" w:hAnsi="Times New Roman" w:cs="Times New Roman"/>
                <w:bCs/>
                <w:iCs/>
              </w:rPr>
              <w:t>alte surse neinterzise de lege.</w:t>
            </w:r>
          </w:p>
          <w:p w14:paraId="4394B405" w14:textId="77777777" w:rsidR="006B70ED" w:rsidRPr="00B8732B" w:rsidRDefault="006B70ED" w:rsidP="00F60BA4">
            <w:pPr>
              <w:pStyle w:val="ListParagraph"/>
              <w:ind w:left="714"/>
              <w:contextualSpacing w:val="0"/>
              <w:jc w:val="both"/>
              <w:rPr>
                <w:rFonts w:ascii="Times New Roman" w:hAnsi="Times New Roman" w:cs="Times New Roman"/>
                <w:bCs/>
                <w:iCs/>
              </w:rPr>
            </w:pPr>
          </w:p>
          <w:p w14:paraId="1473B230" w14:textId="77777777" w:rsidR="006B70ED" w:rsidRPr="00B8732B" w:rsidRDefault="006B70ED" w:rsidP="00F60BA4">
            <w:pPr>
              <w:spacing w:after="120"/>
              <w:jc w:val="both"/>
              <w:rPr>
                <w:rFonts w:ascii="Times New Roman" w:hAnsi="Times New Roman" w:cs="Times New Roman"/>
              </w:rPr>
            </w:pPr>
            <w:r w:rsidRPr="00B8732B">
              <w:rPr>
                <w:rFonts w:ascii="Times New Roman" w:hAnsi="Times New Roman" w:cs="Times New Roman"/>
                <w:b/>
                <w:bCs/>
              </w:rPr>
              <w:t xml:space="preserve">Administrarea Fondului </w:t>
            </w:r>
            <w:r w:rsidRPr="00B8732B">
              <w:rPr>
                <w:rFonts w:ascii="Times New Roman" w:hAnsi="Times New Roman" w:cs="Times New Roman"/>
              </w:rPr>
              <w:t xml:space="preserve">va fi în competența ODA, în cadrul căreia este creată o subdiviziune internă nouă, denumită Fondul pentru Antreprenoriat și Creștere Economică a Moldovei. </w:t>
            </w:r>
          </w:p>
          <w:p w14:paraId="1FAF017C" w14:textId="5F35225A" w:rsidR="006B70ED" w:rsidRPr="00B8732B" w:rsidRDefault="006B70ED" w:rsidP="00F60BA4">
            <w:pPr>
              <w:spacing w:after="120"/>
              <w:jc w:val="both"/>
              <w:rPr>
                <w:rFonts w:ascii="Times New Roman" w:hAnsi="Times New Roman" w:cs="Times New Roman"/>
              </w:rPr>
            </w:pPr>
            <w:r w:rsidRPr="00B8732B">
              <w:rPr>
                <w:rFonts w:ascii="Times New Roman" w:hAnsi="Times New Roman" w:cs="Times New Roman"/>
              </w:rPr>
              <w:t>În condițiile administrării unor resurse financiare semnificative și implementării unor instrumente financiare complexe, ODA are nevoie de un cadru de guvernanță și transparență aliniat la cele mai bune practici internaționale.</w:t>
            </w:r>
          </w:p>
          <w:p w14:paraId="71C24444" w14:textId="6FA55907" w:rsidR="006B70ED" w:rsidRPr="00B8732B" w:rsidRDefault="006B70ED" w:rsidP="00F60BA4">
            <w:pPr>
              <w:spacing w:after="120"/>
              <w:jc w:val="both"/>
              <w:rPr>
                <w:rFonts w:ascii="Times New Roman" w:hAnsi="Times New Roman" w:cs="Times New Roman"/>
              </w:rPr>
            </w:pPr>
            <w:r w:rsidRPr="00B8732B">
              <w:rPr>
                <w:rFonts w:ascii="Times New Roman" w:hAnsi="Times New Roman" w:cs="Times New Roman"/>
                <w:b/>
                <w:bCs/>
              </w:rPr>
              <w:t>Operatorii</w:t>
            </w:r>
            <w:r w:rsidR="00E23467" w:rsidRPr="00B8732B">
              <w:rPr>
                <w:rFonts w:ascii="Times New Roman" w:hAnsi="Times New Roman" w:cs="Times New Roman"/>
                <w:b/>
                <w:bCs/>
              </w:rPr>
              <w:t xml:space="preserve"> </w:t>
            </w:r>
            <w:r w:rsidRPr="00B8732B">
              <w:rPr>
                <w:rFonts w:ascii="Times New Roman" w:hAnsi="Times New Roman" w:cs="Times New Roman"/>
              </w:rPr>
              <w:t xml:space="preserve">Fondului vor fi băncile </w:t>
            </w:r>
            <w:r w:rsidR="00C0765C" w:rsidRPr="00B8732B">
              <w:rPr>
                <w:rFonts w:ascii="Times New Roman" w:hAnsi="Times New Roman" w:cs="Times New Roman"/>
              </w:rPr>
              <w:t xml:space="preserve">comerciale </w:t>
            </w:r>
            <w:r w:rsidRPr="00B8732B">
              <w:rPr>
                <w:rFonts w:ascii="Times New Roman" w:hAnsi="Times New Roman" w:cs="Times New Roman"/>
              </w:rPr>
              <w:t>și organizațiile de creditare nebancară eligibile. Operatorii vor fi desemnați în baza unei proceduri, selectați de către Comitetul de finanțare și risc al ODA, iar aprobarea finală a acestora va fi realizată de către Consiliu ODA. Principiile de selectare a operatorilor vor fi stabilite în Regulamentul Fondului, iar mecanismul și criteriile de selectare se vor aproba în baza unei metodologii aprobate de către Comitetul de finanțare și risc.</w:t>
            </w:r>
          </w:p>
          <w:p w14:paraId="44C1D3E6" w14:textId="77777777" w:rsidR="006B70ED" w:rsidRPr="00B8732B" w:rsidRDefault="006B70ED" w:rsidP="00F60BA4">
            <w:pPr>
              <w:spacing w:after="120"/>
              <w:jc w:val="both"/>
              <w:rPr>
                <w:rFonts w:ascii="Times New Roman" w:hAnsi="Times New Roman" w:cs="Times New Roman"/>
              </w:rPr>
            </w:pPr>
            <w:r w:rsidRPr="00B8732B">
              <w:rPr>
                <w:rFonts w:ascii="Times New Roman" w:hAnsi="Times New Roman" w:cs="Times New Roman"/>
              </w:rPr>
              <w:t xml:space="preserve">Veniturile operatorilor: o marja maximă a dobânzii de 2% - 3%. Marja maximă a dobânzii se bazează pe o  rată de </w:t>
            </w:r>
            <w:proofErr w:type="spellStart"/>
            <w:r w:rsidRPr="00B8732B">
              <w:rPr>
                <w:rFonts w:ascii="Times New Roman" w:hAnsi="Times New Roman" w:cs="Times New Roman"/>
              </w:rPr>
              <w:t>default</w:t>
            </w:r>
            <w:proofErr w:type="spellEnd"/>
            <w:r w:rsidRPr="00B8732B">
              <w:rPr>
                <w:rFonts w:ascii="Times New Roman" w:hAnsi="Times New Roman" w:cs="Times New Roman"/>
              </w:rPr>
              <w:t xml:space="preserve"> de circa 3.5% și a unui profit ratat al băncii de aproximativ 10% din valoarea creditului. Nu va fi admisă perceperea de comisioane sau marje adiționale.</w:t>
            </w:r>
          </w:p>
          <w:p w14:paraId="00B8A9DB" w14:textId="69918FE1" w:rsidR="006B70ED" w:rsidRPr="00B8732B" w:rsidRDefault="006B70ED" w:rsidP="00E23467">
            <w:pPr>
              <w:spacing w:after="120" w:line="276" w:lineRule="auto"/>
              <w:jc w:val="both"/>
              <w:rPr>
                <w:rFonts w:ascii="Times New Roman" w:hAnsi="Times New Roman" w:cs="Times New Roman"/>
              </w:rPr>
            </w:pPr>
            <w:r w:rsidRPr="00B8732B">
              <w:rPr>
                <w:rFonts w:ascii="Times New Roman" w:hAnsi="Times New Roman" w:cs="Times New Roman"/>
                <w:b/>
                <w:bCs/>
              </w:rPr>
              <w:t>Beneficiarii Fondului</w:t>
            </w:r>
            <w:r w:rsidRPr="00B8732B">
              <w:rPr>
                <w:rFonts w:ascii="Times New Roman" w:hAnsi="Times New Roman" w:cs="Times New Roman"/>
              </w:rPr>
              <w:t xml:space="preserve"> vor fi întreprinderile autohtone. Resursele Fondului vor fi eligibile pentru finanțarea următoarelor proiecte, în dependență de produsele </w:t>
            </w:r>
            <w:r w:rsidR="00E23467" w:rsidRPr="00B8732B">
              <w:rPr>
                <w:rFonts w:ascii="Times New Roman" w:hAnsi="Times New Roman" w:cs="Times New Roman"/>
              </w:rPr>
              <w:t xml:space="preserve">de finanțare ale </w:t>
            </w:r>
            <w:r w:rsidRPr="00B8732B">
              <w:rPr>
                <w:rFonts w:ascii="Times New Roman" w:hAnsi="Times New Roman" w:cs="Times New Roman"/>
              </w:rPr>
              <w:t>Fondului (care vor reflecta politicile Guvernului în domeniu):</w:t>
            </w:r>
          </w:p>
          <w:p w14:paraId="4758D61A" w14:textId="77777777" w:rsidR="006B70ED" w:rsidRPr="00B8732B" w:rsidRDefault="006B70ED" w:rsidP="00F60BA4">
            <w:pPr>
              <w:pStyle w:val="ListParagraph"/>
              <w:numPr>
                <w:ilvl w:val="0"/>
                <w:numId w:val="24"/>
              </w:numPr>
              <w:ind w:left="714" w:hanging="357"/>
              <w:contextualSpacing w:val="0"/>
              <w:jc w:val="both"/>
              <w:rPr>
                <w:rFonts w:ascii="Times New Roman" w:hAnsi="Times New Roman" w:cs="Times New Roman"/>
                <w:bCs/>
                <w:iCs/>
              </w:rPr>
            </w:pPr>
            <w:r w:rsidRPr="00B8732B">
              <w:rPr>
                <w:rFonts w:ascii="Times New Roman" w:hAnsi="Times New Roman" w:cs="Times New Roman"/>
                <w:bCs/>
                <w:iCs/>
              </w:rPr>
              <w:t>proiecte investiționale și de dezvoltare în mod prioritar;</w:t>
            </w:r>
          </w:p>
          <w:p w14:paraId="361A8F58" w14:textId="77777777" w:rsidR="006B70ED" w:rsidRPr="00B8732B" w:rsidRDefault="006B70ED" w:rsidP="00F60BA4">
            <w:pPr>
              <w:pStyle w:val="ListParagraph"/>
              <w:numPr>
                <w:ilvl w:val="0"/>
                <w:numId w:val="24"/>
              </w:numPr>
              <w:ind w:left="714" w:hanging="357"/>
              <w:contextualSpacing w:val="0"/>
              <w:jc w:val="both"/>
              <w:rPr>
                <w:rFonts w:ascii="Times New Roman" w:hAnsi="Times New Roman" w:cs="Times New Roman"/>
              </w:rPr>
            </w:pPr>
            <w:r w:rsidRPr="00B8732B">
              <w:rPr>
                <w:rFonts w:ascii="Times New Roman" w:hAnsi="Times New Roman" w:cs="Times New Roman"/>
                <w:bCs/>
                <w:iCs/>
              </w:rPr>
              <w:t>finanțarea capitalului circulant</w:t>
            </w:r>
            <w:r w:rsidRPr="00B8732B">
              <w:rPr>
                <w:rFonts w:ascii="Times New Roman" w:hAnsi="Times New Roman" w:cs="Times New Roman"/>
              </w:rPr>
              <w:t>.</w:t>
            </w:r>
          </w:p>
          <w:p w14:paraId="704789BC" w14:textId="77777777" w:rsidR="00E23467" w:rsidRPr="00B8732B" w:rsidRDefault="00E23467" w:rsidP="00E23467">
            <w:pPr>
              <w:spacing w:after="120"/>
              <w:jc w:val="both"/>
              <w:rPr>
                <w:rFonts w:ascii="Times New Roman" w:hAnsi="Times New Roman" w:cs="Times New Roman"/>
                <w:b/>
                <w:bCs/>
                <w:sz w:val="6"/>
                <w:szCs w:val="6"/>
              </w:rPr>
            </w:pPr>
          </w:p>
          <w:p w14:paraId="7D3D88BC" w14:textId="10498A33" w:rsidR="006B70ED" w:rsidRPr="00B8732B" w:rsidRDefault="00E23467" w:rsidP="00E23467">
            <w:pPr>
              <w:spacing w:after="120"/>
              <w:jc w:val="both"/>
              <w:rPr>
                <w:rFonts w:ascii="Times New Roman" w:hAnsi="Times New Roman" w:cs="Times New Roman"/>
              </w:rPr>
            </w:pPr>
            <w:r w:rsidRPr="00B8732B">
              <w:rPr>
                <w:rFonts w:ascii="Times New Roman" w:hAnsi="Times New Roman" w:cs="Times New Roman"/>
                <w:b/>
                <w:bCs/>
              </w:rPr>
              <w:t>Produs de finanțare</w:t>
            </w:r>
            <w:r w:rsidRPr="00B8732B">
              <w:rPr>
                <w:rFonts w:ascii="Times New Roman" w:hAnsi="Times New Roman" w:cs="Times New Roman"/>
              </w:rPr>
              <w:t xml:space="preserve"> – totalitatea condițiilor de finanțare a unor categorii de beneficiari prin prisma unui instrument de finanțare, pasibil de combinat cu alte instrumente ale IP ODA de acordare a suportului pentru întreprinderile mici și mijlocii.</w:t>
            </w:r>
          </w:p>
          <w:p w14:paraId="3CB38836" w14:textId="77777777" w:rsidR="006B70ED" w:rsidRPr="00B8732B" w:rsidRDefault="006B70ED" w:rsidP="006B70ED">
            <w:pPr>
              <w:jc w:val="both"/>
              <w:rPr>
                <w:rFonts w:ascii="Times New Roman" w:hAnsi="Times New Roman" w:cs="Times New Roman"/>
                <w:b/>
              </w:rPr>
            </w:pPr>
            <w:bookmarkStart w:id="2" w:name="_Hlk122513879"/>
            <w:r w:rsidRPr="00B8732B">
              <w:rPr>
                <w:rFonts w:ascii="Times New Roman" w:hAnsi="Times New Roman" w:cs="Times New Roman"/>
                <w:b/>
              </w:rPr>
              <w:t>Parteneri ODA</w:t>
            </w:r>
          </w:p>
          <w:bookmarkEnd w:id="2"/>
          <w:p w14:paraId="4E7D5975" w14:textId="77777777" w:rsidR="006B70ED" w:rsidRPr="00B8732B" w:rsidRDefault="006B70ED" w:rsidP="00F60BA4">
            <w:pPr>
              <w:spacing w:after="120"/>
              <w:jc w:val="both"/>
              <w:rPr>
                <w:rFonts w:ascii="Times New Roman" w:hAnsi="Times New Roman" w:cs="Times New Roman"/>
              </w:rPr>
            </w:pPr>
            <w:r w:rsidRPr="00B8732B">
              <w:rPr>
                <w:rFonts w:ascii="Times New Roman" w:hAnsi="Times New Roman" w:cs="Times New Roman"/>
              </w:rPr>
              <w:t xml:space="preserve">În implementarea programelor și instrumentelor de suport pentru IMM-urile din Republica Moldova, IP ODA este susținută de mai multe organizații și parteneri internaționali care oferă asistență financiară și tehnică, printre care se menționează: Uniunea Europeană, Banca Mondială, Deutsche </w:t>
            </w:r>
            <w:proofErr w:type="spellStart"/>
            <w:r w:rsidRPr="00B8732B">
              <w:rPr>
                <w:rFonts w:ascii="Times New Roman" w:hAnsi="Times New Roman" w:cs="Times New Roman"/>
              </w:rPr>
              <w:t>Gesellschaft</w:t>
            </w:r>
            <w:proofErr w:type="spellEnd"/>
            <w:r w:rsidRPr="00B8732B">
              <w:rPr>
                <w:rFonts w:ascii="Times New Roman" w:hAnsi="Times New Roman" w:cs="Times New Roman"/>
              </w:rPr>
              <w:t xml:space="preserve"> </w:t>
            </w:r>
            <w:proofErr w:type="spellStart"/>
            <w:r w:rsidRPr="00B8732B">
              <w:rPr>
                <w:rFonts w:ascii="Times New Roman" w:hAnsi="Times New Roman" w:cs="Times New Roman"/>
              </w:rPr>
              <w:t>für</w:t>
            </w:r>
            <w:proofErr w:type="spellEnd"/>
            <w:r w:rsidRPr="00B8732B">
              <w:rPr>
                <w:rFonts w:ascii="Times New Roman" w:hAnsi="Times New Roman" w:cs="Times New Roman"/>
              </w:rPr>
              <w:t xml:space="preserve"> </w:t>
            </w:r>
            <w:proofErr w:type="spellStart"/>
            <w:r w:rsidRPr="00B8732B">
              <w:rPr>
                <w:rFonts w:ascii="Times New Roman" w:hAnsi="Times New Roman" w:cs="Times New Roman"/>
              </w:rPr>
              <w:t>Internationale</w:t>
            </w:r>
            <w:proofErr w:type="spellEnd"/>
            <w:r w:rsidRPr="00B8732B">
              <w:rPr>
                <w:rFonts w:ascii="Times New Roman" w:hAnsi="Times New Roman" w:cs="Times New Roman"/>
              </w:rPr>
              <w:t xml:space="preserve"> </w:t>
            </w:r>
            <w:proofErr w:type="spellStart"/>
            <w:r w:rsidRPr="00B8732B">
              <w:rPr>
                <w:rFonts w:ascii="Times New Roman" w:hAnsi="Times New Roman" w:cs="Times New Roman"/>
              </w:rPr>
              <w:t>Zusammenarbeit</w:t>
            </w:r>
            <w:proofErr w:type="spellEnd"/>
            <w:r w:rsidRPr="00B8732B">
              <w:rPr>
                <w:rFonts w:ascii="Times New Roman" w:hAnsi="Times New Roman" w:cs="Times New Roman"/>
              </w:rPr>
              <w:t xml:space="preserve"> (GIZ) </w:t>
            </w:r>
            <w:proofErr w:type="spellStart"/>
            <w:r w:rsidRPr="00B8732B">
              <w:rPr>
                <w:rFonts w:ascii="Times New Roman" w:hAnsi="Times New Roman" w:cs="Times New Roman"/>
              </w:rPr>
              <w:t>GmbH</w:t>
            </w:r>
            <w:proofErr w:type="spellEnd"/>
            <w:r w:rsidRPr="00B8732B">
              <w:rPr>
                <w:rFonts w:ascii="Times New Roman" w:hAnsi="Times New Roman" w:cs="Times New Roman"/>
              </w:rPr>
              <w:t xml:space="preserve">, USAID și Ambasada Suediei, Organizația Internațională a Muncii, UN </w:t>
            </w:r>
            <w:proofErr w:type="spellStart"/>
            <w:r w:rsidRPr="00B8732B">
              <w:rPr>
                <w:rFonts w:ascii="Times New Roman" w:hAnsi="Times New Roman" w:cs="Times New Roman"/>
              </w:rPr>
              <w:t>Women</w:t>
            </w:r>
            <w:proofErr w:type="spellEnd"/>
            <w:r w:rsidRPr="00B8732B">
              <w:rPr>
                <w:rFonts w:ascii="Times New Roman" w:hAnsi="Times New Roman" w:cs="Times New Roman"/>
              </w:rPr>
              <w:t xml:space="preserve">, UNIDO, UNEP, UNDP, Banca de Dezvoltare </w:t>
            </w:r>
            <w:proofErr w:type="spellStart"/>
            <w:r w:rsidRPr="00B8732B">
              <w:rPr>
                <w:rFonts w:ascii="Times New Roman" w:hAnsi="Times New Roman" w:cs="Times New Roman"/>
              </w:rPr>
              <w:t>KfW</w:t>
            </w:r>
            <w:proofErr w:type="spellEnd"/>
            <w:r w:rsidRPr="00B8732B">
              <w:rPr>
                <w:rFonts w:ascii="Times New Roman" w:hAnsi="Times New Roman" w:cs="Times New Roman"/>
              </w:rPr>
              <w:t xml:space="preserve">, European Fund for </w:t>
            </w:r>
            <w:proofErr w:type="spellStart"/>
            <w:r w:rsidRPr="00B8732B">
              <w:rPr>
                <w:rFonts w:ascii="Times New Roman" w:hAnsi="Times New Roman" w:cs="Times New Roman"/>
              </w:rPr>
              <w:t>Southeast</w:t>
            </w:r>
            <w:proofErr w:type="spellEnd"/>
            <w:r w:rsidRPr="00B8732B">
              <w:rPr>
                <w:rFonts w:ascii="Times New Roman" w:hAnsi="Times New Roman" w:cs="Times New Roman"/>
              </w:rPr>
              <w:t xml:space="preserve"> Europe (EFSE), Green for </w:t>
            </w:r>
            <w:proofErr w:type="spellStart"/>
            <w:r w:rsidRPr="00B8732B">
              <w:rPr>
                <w:rFonts w:ascii="Times New Roman" w:hAnsi="Times New Roman" w:cs="Times New Roman"/>
              </w:rPr>
              <w:t>Growth</w:t>
            </w:r>
            <w:proofErr w:type="spellEnd"/>
            <w:r w:rsidRPr="00B8732B">
              <w:rPr>
                <w:rFonts w:ascii="Times New Roman" w:hAnsi="Times New Roman" w:cs="Times New Roman"/>
              </w:rPr>
              <w:t xml:space="preserve"> Fund (GGF), etc.</w:t>
            </w:r>
          </w:p>
          <w:p w14:paraId="39DDAF2D" w14:textId="77777777" w:rsidR="006B70ED" w:rsidRPr="00B8732B" w:rsidRDefault="006B70ED" w:rsidP="00F60BA4">
            <w:pPr>
              <w:spacing w:after="120"/>
              <w:jc w:val="both"/>
              <w:rPr>
                <w:rFonts w:ascii="Times New Roman" w:hAnsi="Times New Roman" w:cs="Times New Roman"/>
              </w:rPr>
            </w:pPr>
            <w:r w:rsidRPr="00B8732B">
              <w:rPr>
                <w:rFonts w:ascii="Times New Roman" w:hAnsi="Times New Roman" w:cs="Times New Roman"/>
              </w:rPr>
              <w:t>De asemenea, în vederea facilitării accesului IMM la finanțare (garantarea creditelor, compensarea dobânzilor, programul Prima Casă, etc.), IP ODA colaborează cu băncile comerciale din Republica Moldova</w:t>
            </w:r>
          </w:p>
          <w:bookmarkEnd w:id="1"/>
          <w:p w14:paraId="6BF4BCBF" w14:textId="77777777" w:rsidR="008E1375" w:rsidRPr="00B8732B" w:rsidRDefault="008E1375" w:rsidP="003E4D86">
            <w:pPr>
              <w:pStyle w:val="ListParagraph"/>
              <w:ind w:left="0"/>
              <w:jc w:val="both"/>
              <w:rPr>
                <w:rFonts w:ascii="Times New Roman" w:hAnsi="Times New Roman" w:cs="Times New Roman"/>
              </w:rPr>
            </w:pPr>
          </w:p>
        </w:tc>
      </w:tr>
    </w:tbl>
    <w:p w14:paraId="67F5FB47" w14:textId="77777777" w:rsidR="00A44A91" w:rsidRPr="00B8732B" w:rsidRDefault="00A44A91" w:rsidP="003E4D86">
      <w:pPr>
        <w:jc w:val="both"/>
        <w:rPr>
          <w:rFonts w:ascii="Times New Roman" w:hAnsi="Times New Roman" w:cs="Times New Roman"/>
          <w:b/>
          <w:bCs/>
          <w:u w:val="single"/>
        </w:rPr>
      </w:pPr>
    </w:p>
    <w:p w14:paraId="2C03B148" w14:textId="77777777" w:rsidR="006B70ED" w:rsidRPr="00B8732B" w:rsidRDefault="006B70ED" w:rsidP="006B70ED">
      <w:pPr>
        <w:pStyle w:val="ListParagraph"/>
        <w:numPr>
          <w:ilvl w:val="0"/>
          <w:numId w:val="11"/>
        </w:numPr>
        <w:jc w:val="both"/>
        <w:rPr>
          <w:rFonts w:ascii="Times New Roman" w:hAnsi="Times New Roman" w:cs="Times New Roman"/>
          <w:b/>
          <w:bCs/>
        </w:rPr>
      </w:pPr>
      <w:r w:rsidRPr="00B8732B">
        <w:rPr>
          <w:rFonts w:ascii="Times New Roman" w:hAnsi="Times New Roman" w:cs="Times New Roman"/>
          <w:b/>
          <w:bCs/>
        </w:rPr>
        <w:t>DESCRIEREA SERVICIILOR DE CONSULTANȚĂ</w:t>
      </w:r>
    </w:p>
    <w:p w14:paraId="632246A5" w14:textId="1C04F254" w:rsidR="0008722B" w:rsidRPr="00B8732B" w:rsidRDefault="0008722B" w:rsidP="0008722B">
      <w:pPr>
        <w:jc w:val="both"/>
        <w:rPr>
          <w:rFonts w:ascii="Times New Roman" w:hAnsi="Times New Roman" w:cs="Times New Roman"/>
        </w:rPr>
      </w:pPr>
    </w:p>
    <w:tbl>
      <w:tblPr>
        <w:tblStyle w:val="TableGrid"/>
        <w:tblW w:w="9918" w:type="dxa"/>
        <w:tblLook w:val="04A0" w:firstRow="1" w:lastRow="0" w:firstColumn="1" w:lastColumn="0" w:noHBand="0" w:noVBand="1"/>
      </w:tblPr>
      <w:tblGrid>
        <w:gridCol w:w="9918"/>
      </w:tblGrid>
      <w:tr w:rsidR="008C0BC1" w:rsidRPr="00B8732B" w14:paraId="29395569" w14:textId="77777777" w:rsidTr="00DD32EE">
        <w:tc>
          <w:tcPr>
            <w:tcW w:w="9918" w:type="dxa"/>
          </w:tcPr>
          <w:p w14:paraId="322AC174" w14:textId="66F9DFC5" w:rsidR="008C0BC1" w:rsidRPr="00B8732B" w:rsidRDefault="006B70ED" w:rsidP="008C0BC1">
            <w:pPr>
              <w:jc w:val="both"/>
              <w:rPr>
                <w:rFonts w:ascii="Times New Roman" w:hAnsi="Times New Roman" w:cs="Times New Roman"/>
              </w:rPr>
            </w:pPr>
            <w:r w:rsidRPr="00B8732B">
              <w:rPr>
                <w:rFonts w:ascii="Times New Roman" w:hAnsi="Times New Roman" w:cs="Times New Roman"/>
              </w:rPr>
              <w:t xml:space="preserve">Sarcinile prevăzute a fi realizate țin de </w:t>
            </w:r>
            <w:r w:rsidR="008C1072" w:rsidRPr="00B8732B">
              <w:rPr>
                <w:rFonts w:ascii="Times New Roman" w:hAnsi="Times New Roman" w:cs="Times New Roman"/>
              </w:rPr>
              <w:t>elaborarea</w:t>
            </w:r>
            <w:r w:rsidRPr="00B8732B">
              <w:rPr>
                <w:rFonts w:ascii="Times New Roman" w:hAnsi="Times New Roman" w:cs="Times New Roman"/>
              </w:rPr>
              <w:t xml:space="preserve"> </w:t>
            </w:r>
            <w:r w:rsidR="008C1072" w:rsidRPr="00B8732B">
              <w:rPr>
                <w:rFonts w:ascii="Times New Roman" w:hAnsi="Times New Roman" w:cs="Times New Roman"/>
              </w:rPr>
              <w:t xml:space="preserve">pentru ODA </w:t>
            </w:r>
            <w:r w:rsidR="00E23467" w:rsidRPr="00B8732B">
              <w:rPr>
                <w:rFonts w:ascii="Times New Roman" w:hAnsi="Times New Roman" w:cs="Times New Roman"/>
              </w:rPr>
              <w:t>a unui produs de finanțare care urmează să fie propus pentru ÎMM din</w:t>
            </w:r>
            <w:r w:rsidR="00B8732B" w:rsidRPr="00B8732B">
              <w:rPr>
                <w:rFonts w:ascii="Times New Roman" w:hAnsi="Times New Roman" w:cs="Times New Roman"/>
              </w:rPr>
              <w:t xml:space="preserve"> Republica</w:t>
            </w:r>
            <w:r w:rsidR="00E23467" w:rsidRPr="00B8732B">
              <w:rPr>
                <w:rFonts w:ascii="Times New Roman" w:hAnsi="Times New Roman" w:cs="Times New Roman"/>
              </w:rPr>
              <w:t xml:space="preserve"> Moldova,</w:t>
            </w:r>
            <w:r w:rsidRPr="00B8732B">
              <w:rPr>
                <w:rFonts w:ascii="Times New Roman" w:hAnsi="Times New Roman" w:cs="Times New Roman"/>
              </w:rPr>
              <w:t xml:space="preserve"> aliniat la cele mai recente și bune practici internaționale în materie de </w:t>
            </w:r>
            <w:r w:rsidR="00E23467" w:rsidRPr="00B8732B">
              <w:rPr>
                <w:rFonts w:ascii="Times New Roman" w:hAnsi="Times New Roman" w:cs="Times New Roman"/>
              </w:rPr>
              <w:t xml:space="preserve">finanțări, fiind </w:t>
            </w:r>
            <w:r w:rsidR="00B8732B" w:rsidRPr="00B8732B">
              <w:rPr>
                <w:rFonts w:ascii="Times New Roman" w:hAnsi="Times New Roman" w:cs="Times New Roman"/>
              </w:rPr>
              <w:t xml:space="preserve">totodată </w:t>
            </w:r>
            <w:r w:rsidR="00E23467" w:rsidRPr="00B8732B">
              <w:rPr>
                <w:rFonts w:ascii="Times New Roman" w:hAnsi="Times New Roman" w:cs="Times New Roman"/>
              </w:rPr>
              <w:t>aliniat cu prioritățile de dezvoltare a ÎMM din domeniile strategice și prioritare ale economiei naționale, cu potențial de creștere</w:t>
            </w:r>
            <w:r w:rsidR="008C1072" w:rsidRPr="00B8732B">
              <w:rPr>
                <w:rFonts w:ascii="Times New Roman" w:hAnsi="Times New Roman" w:cs="Times New Roman"/>
              </w:rPr>
              <w:t>.</w:t>
            </w:r>
          </w:p>
          <w:p w14:paraId="02F1FCE3" w14:textId="77777777" w:rsidR="006B70ED" w:rsidRPr="00B8732B" w:rsidRDefault="006B70ED" w:rsidP="008C0BC1">
            <w:pPr>
              <w:jc w:val="both"/>
              <w:rPr>
                <w:rFonts w:ascii="Times New Roman" w:hAnsi="Times New Roman" w:cs="Times New Roman"/>
              </w:rPr>
            </w:pPr>
          </w:p>
          <w:p w14:paraId="6174EF97" w14:textId="3814D78B" w:rsidR="008C0BC1" w:rsidRPr="00B8732B" w:rsidRDefault="00E23467" w:rsidP="008C0BC1">
            <w:pPr>
              <w:jc w:val="both"/>
              <w:rPr>
                <w:rFonts w:ascii="Times New Roman" w:hAnsi="Times New Roman" w:cs="Times New Roman"/>
              </w:rPr>
            </w:pPr>
            <w:r w:rsidRPr="00B8732B">
              <w:rPr>
                <w:rFonts w:ascii="Times New Roman" w:hAnsi="Times New Roman" w:cs="Times New Roman"/>
              </w:rPr>
              <w:t xml:space="preserve">Produsul de finanțare urmează să </w:t>
            </w:r>
            <w:r w:rsidR="00FE6C58" w:rsidRPr="00B8732B">
              <w:rPr>
                <w:rFonts w:ascii="Times New Roman" w:hAnsi="Times New Roman" w:cs="Times New Roman"/>
              </w:rPr>
              <w:t xml:space="preserve">fie elaborat în etape cu perfectarea documentelor care să </w:t>
            </w:r>
            <w:r w:rsidR="00646A6F" w:rsidRPr="00B8732B">
              <w:rPr>
                <w:rFonts w:ascii="Times New Roman" w:hAnsi="Times New Roman" w:cs="Times New Roman"/>
              </w:rPr>
              <w:t>conțină prevederi referitoare la următoarele aspecte,</w:t>
            </w:r>
            <w:r w:rsidR="008C1072" w:rsidRPr="00B8732B">
              <w:rPr>
                <w:rFonts w:ascii="Times New Roman" w:hAnsi="Times New Roman" w:cs="Times New Roman"/>
              </w:rPr>
              <w:t xml:space="preserve"> </w:t>
            </w:r>
            <w:r w:rsidR="008C0BC1" w:rsidRPr="00B8732B">
              <w:rPr>
                <w:rFonts w:ascii="Times New Roman" w:hAnsi="Times New Roman" w:cs="Times New Roman"/>
              </w:rPr>
              <w:t xml:space="preserve">dar </w:t>
            </w:r>
            <w:r w:rsidR="00736036" w:rsidRPr="00B8732B">
              <w:rPr>
                <w:rFonts w:ascii="Times New Roman" w:hAnsi="Times New Roman" w:cs="Times New Roman"/>
              </w:rPr>
              <w:t>fără a</w:t>
            </w:r>
            <w:r w:rsidR="008C0BC1" w:rsidRPr="00B8732B">
              <w:rPr>
                <w:rFonts w:ascii="Times New Roman" w:hAnsi="Times New Roman" w:cs="Times New Roman"/>
              </w:rPr>
              <w:t xml:space="preserve"> se limita la </w:t>
            </w:r>
            <w:r w:rsidR="00646A6F" w:rsidRPr="00B8732B">
              <w:rPr>
                <w:rFonts w:ascii="Times New Roman" w:hAnsi="Times New Roman" w:cs="Times New Roman"/>
              </w:rPr>
              <w:t>acestea</w:t>
            </w:r>
            <w:r w:rsidR="008C0BC1" w:rsidRPr="00B8732B">
              <w:rPr>
                <w:rFonts w:ascii="Times New Roman" w:hAnsi="Times New Roman" w:cs="Times New Roman"/>
              </w:rPr>
              <w:t>:</w:t>
            </w:r>
          </w:p>
          <w:p w14:paraId="1BB2C533" w14:textId="3443FE5C" w:rsidR="00B075BD" w:rsidRPr="00B8732B" w:rsidRDefault="00B075BD" w:rsidP="008C0BC1">
            <w:pPr>
              <w:jc w:val="both"/>
              <w:rPr>
                <w:rFonts w:ascii="Times New Roman" w:hAnsi="Times New Roman" w:cs="Times New Roman"/>
              </w:rPr>
            </w:pPr>
          </w:p>
          <w:p w14:paraId="6B0D05FE" w14:textId="443EE6CF" w:rsidR="00FE6C58" w:rsidRPr="00B8732B" w:rsidRDefault="00FE6C58" w:rsidP="00FE6C58">
            <w:pPr>
              <w:pStyle w:val="ListParagraph"/>
              <w:numPr>
                <w:ilvl w:val="0"/>
                <w:numId w:val="17"/>
              </w:numPr>
              <w:jc w:val="both"/>
              <w:rPr>
                <w:rFonts w:ascii="Times New Roman" w:hAnsi="Times New Roman" w:cs="Times New Roman"/>
              </w:rPr>
            </w:pPr>
            <w:r w:rsidRPr="00B8732B">
              <w:rPr>
                <w:rFonts w:ascii="Times New Roman" w:hAnsi="Times New Roman" w:cs="Times New Roman"/>
              </w:rPr>
              <w:t>Analiza privind activitatea de antreprenoriat din Moldova și în special a ÎMM-urilor, a priorităților de politici publice stabilite de Guvern, obiectivele de dezvoltare stabilite de Ministerul Economiei, ale altor autorități ale administrației publice, Statutul ODA și actele normative interne ale ODA, a situației social-economică din țară, conjunctura de piață, cerințele specifice ale mediului de afaceri, experiențele internaționale, în baza datelor statistice și informațiile furnizate ale BNS, BNM și CNPF și platformele internaționale de producere a datelor și informațiilor statistice.</w:t>
            </w:r>
          </w:p>
          <w:p w14:paraId="6DABC693" w14:textId="77777777" w:rsidR="00FE6C58" w:rsidRPr="00B8732B" w:rsidRDefault="00FE6C58" w:rsidP="00FE6C58">
            <w:pPr>
              <w:pStyle w:val="ListParagraph"/>
              <w:jc w:val="both"/>
              <w:rPr>
                <w:rFonts w:ascii="Times New Roman" w:hAnsi="Times New Roman" w:cs="Times New Roman"/>
              </w:rPr>
            </w:pPr>
          </w:p>
          <w:p w14:paraId="71EDE56B" w14:textId="77777777" w:rsidR="00FE6C58" w:rsidRPr="00B8732B" w:rsidRDefault="00FE6C58" w:rsidP="00FE6C58">
            <w:pPr>
              <w:pStyle w:val="ListParagraph"/>
              <w:numPr>
                <w:ilvl w:val="0"/>
                <w:numId w:val="17"/>
              </w:numPr>
              <w:jc w:val="both"/>
              <w:rPr>
                <w:rFonts w:ascii="Times New Roman" w:hAnsi="Times New Roman" w:cs="Times New Roman"/>
              </w:rPr>
            </w:pPr>
            <w:r w:rsidRPr="00B8732B">
              <w:rPr>
                <w:rFonts w:ascii="Times New Roman" w:eastAsia="Times New Roman" w:hAnsi="Times New Roman" w:cs="Times New Roman"/>
                <w:color w:val="000000"/>
                <w:sz w:val="24"/>
                <w:szCs w:val="24"/>
                <w:lang w:eastAsia="en-GB"/>
              </w:rPr>
              <w:t>Concept</w:t>
            </w:r>
            <w:r w:rsidRPr="00B8732B">
              <w:rPr>
                <w:rFonts w:ascii="Times New Roman" w:hAnsi="Times New Roman" w:cs="Times New Roman"/>
              </w:rPr>
              <w:t xml:space="preserve"> de produs cu focusare pe scop, obiective, beneficiari și scopuri și cheltuieli eligibile / neeligibile, valoarea și termenul de finanțare, alte aspecte privind produsul de finanțare a fi luate în considerație. </w:t>
            </w:r>
          </w:p>
          <w:p w14:paraId="4E8728FD" w14:textId="77777777" w:rsidR="00FE6C58" w:rsidRPr="00B8732B" w:rsidRDefault="00FE6C58" w:rsidP="00FE6C58">
            <w:pPr>
              <w:pStyle w:val="ListParagraph"/>
              <w:jc w:val="both"/>
              <w:rPr>
                <w:rFonts w:ascii="Times New Roman" w:hAnsi="Times New Roman" w:cs="Times New Roman"/>
              </w:rPr>
            </w:pPr>
          </w:p>
          <w:p w14:paraId="285F3F67" w14:textId="40A964DF" w:rsidR="008C1072" w:rsidRDefault="00FE6C58" w:rsidP="008114A8">
            <w:pPr>
              <w:pStyle w:val="ListParagraph"/>
              <w:numPr>
                <w:ilvl w:val="0"/>
                <w:numId w:val="17"/>
              </w:numPr>
              <w:jc w:val="both"/>
              <w:rPr>
                <w:rFonts w:ascii="Times New Roman" w:hAnsi="Times New Roman" w:cs="Times New Roman"/>
              </w:rPr>
            </w:pPr>
            <w:r w:rsidRPr="00B8732B">
              <w:rPr>
                <w:rFonts w:ascii="Times New Roman" w:eastAsia="Times New Roman" w:hAnsi="Times New Roman" w:cs="Times New Roman"/>
                <w:color w:val="000000"/>
                <w:sz w:val="24"/>
                <w:szCs w:val="24"/>
                <w:lang w:eastAsia="en-GB"/>
              </w:rPr>
              <w:t>Analiză</w:t>
            </w:r>
            <w:r w:rsidRPr="00B8732B">
              <w:rPr>
                <w:rFonts w:ascii="Times New Roman" w:hAnsi="Times New Roman" w:cs="Times New Roman"/>
              </w:rPr>
              <w:t xml:space="preserve"> ex-ante produs de finanțare cu focusare pe condițiile ce au impus elaborarea produsului de finanțare: definirea problemei care urmează a fi soluționată, scop și obiective, fundamentarea impactului, reglementări necesare a fi elaborate / modificate lui asupra economiei și mediului de afaceri, resursele financiare necesare pentru proiect, riscuri identificate și măsuri de </w:t>
            </w:r>
            <w:proofErr w:type="spellStart"/>
            <w:r w:rsidRPr="00B8732B">
              <w:rPr>
                <w:rFonts w:ascii="Times New Roman" w:hAnsi="Times New Roman" w:cs="Times New Roman"/>
              </w:rPr>
              <w:t>mitigare</w:t>
            </w:r>
            <w:proofErr w:type="spellEnd"/>
            <w:r w:rsidRPr="00B8732B">
              <w:rPr>
                <w:rFonts w:ascii="Times New Roman" w:hAnsi="Times New Roman" w:cs="Times New Roman"/>
              </w:rPr>
              <w:t xml:space="preserve">, </w:t>
            </w:r>
            <w:r w:rsidRPr="00B8732B">
              <w:rPr>
                <w:rFonts w:ascii="Times New Roman" w:hAnsi="Times New Roman" w:cs="Times New Roman"/>
              </w:rPr>
              <w:lastRenderedPageBreak/>
              <w:t xml:space="preserve">mecanisme de implementare și monitorizare, alte aspecte privind produsul de finanțare a fi luate în considerație.  </w:t>
            </w:r>
          </w:p>
          <w:p w14:paraId="493B111E" w14:textId="77777777" w:rsidR="00DC0FE2" w:rsidRPr="00DC0FE2" w:rsidRDefault="00DC0FE2" w:rsidP="00DC0FE2">
            <w:pPr>
              <w:pStyle w:val="ListParagraph"/>
              <w:rPr>
                <w:rFonts w:ascii="Times New Roman" w:hAnsi="Times New Roman" w:cs="Times New Roman"/>
              </w:rPr>
            </w:pPr>
          </w:p>
          <w:p w14:paraId="3D8F9B06" w14:textId="1FBE6B28" w:rsidR="00DC0FE2" w:rsidRPr="00B8732B" w:rsidRDefault="00DC0FE2" w:rsidP="008114A8">
            <w:pPr>
              <w:pStyle w:val="ListParagraph"/>
              <w:numPr>
                <w:ilvl w:val="0"/>
                <w:numId w:val="17"/>
              </w:numPr>
              <w:jc w:val="both"/>
              <w:rPr>
                <w:rFonts w:ascii="Times New Roman" w:hAnsi="Times New Roman" w:cs="Times New Roman"/>
              </w:rPr>
            </w:pPr>
            <w:r>
              <w:rPr>
                <w:rFonts w:ascii="Times New Roman" w:hAnsi="Times New Roman" w:cs="Times New Roman"/>
              </w:rPr>
              <w:t xml:space="preserve">Participare la consultări publice cu instituțiile financiare </w:t>
            </w:r>
            <w:proofErr w:type="spellStart"/>
            <w:r>
              <w:rPr>
                <w:rFonts w:ascii="Times New Roman" w:hAnsi="Times New Roman" w:cs="Times New Roman"/>
              </w:rPr>
              <w:t>implementatoarte</w:t>
            </w:r>
            <w:proofErr w:type="spellEnd"/>
            <w:r>
              <w:rPr>
                <w:rFonts w:ascii="Times New Roman" w:hAnsi="Times New Roman" w:cs="Times New Roman"/>
              </w:rPr>
              <w:t xml:space="preserve">, finanțatori interni și externi și autorități publice </w:t>
            </w:r>
          </w:p>
          <w:p w14:paraId="79D63197" w14:textId="77777777" w:rsidR="008C0BC1" w:rsidRPr="00B8732B" w:rsidRDefault="008C0BC1" w:rsidP="00FE6C58">
            <w:pPr>
              <w:pStyle w:val="NormalWeb"/>
              <w:shd w:val="clear" w:color="auto" w:fill="FFFFFF"/>
              <w:spacing w:before="0" w:beforeAutospacing="0" w:after="0" w:afterAutospacing="0"/>
              <w:rPr>
                <w:sz w:val="22"/>
                <w:szCs w:val="22"/>
              </w:rPr>
            </w:pPr>
          </w:p>
        </w:tc>
      </w:tr>
    </w:tbl>
    <w:p w14:paraId="0CBF357B" w14:textId="77777777" w:rsidR="005A40AC" w:rsidRPr="00B8732B" w:rsidRDefault="005A40AC" w:rsidP="005A40AC">
      <w:pPr>
        <w:pStyle w:val="NormalWeb"/>
        <w:shd w:val="clear" w:color="auto" w:fill="FFFFFF"/>
        <w:spacing w:before="0" w:beforeAutospacing="0" w:after="0" w:afterAutospacing="0"/>
        <w:rPr>
          <w:color w:val="000000"/>
          <w:sz w:val="22"/>
          <w:szCs w:val="22"/>
        </w:rPr>
      </w:pPr>
    </w:p>
    <w:p w14:paraId="4165F9C9" w14:textId="7A9650AB" w:rsidR="0008722B" w:rsidRPr="00B8732B" w:rsidRDefault="008C0BC1" w:rsidP="006B70ED">
      <w:pPr>
        <w:pStyle w:val="ListParagraph"/>
        <w:numPr>
          <w:ilvl w:val="0"/>
          <w:numId w:val="23"/>
        </w:numPr>
        <w:jc w:val="both"/>
        <w:rPr>
          <w:rFonts w:ascii="Times New Roman" w:hAnsi="Times New Roman" w:cs="Times New Roman"/>
          <w:b/>
          <w:bCs/>
        </w:rPr>
      </w:pPr>
      <w:r w:rsidRPr="00B8732B">
        <w:rPr>
          <w:rFonts w:ascii="Times New Roman" w:hAnsi="Times New Roman" w:cs="Times New Roman"/>
          <w:b/>
          <w:bCs/>
        </w:rPr>
        <w:t>LIVRABILE</w:t>
      </w:r>
    </w:p>
    <w:p w14:paraId="1B554E78" w14:textId="32B01614" w:rsidR="00026FEB" w:rsidRPr="00B8732B" w:rsidRDefault="00026FEB" w:rsidP="00026FEB">
      <w:pPr>
        <w:jc w:val="both"/>
        <w:rPr>
          <w:rFonts w:ascii="Times New Roman" w:hAnsi="Times New Roman" w:cs="Times New Roman"/>
          <w:b/>
          <w:bCs/>
        </w:rPr>
      </w:pPr>
    </w:p>
    <w:tbl>
      <w:tblPr>
        <w:tblStyle w:val="TableGrid"/>
        <w:tblW w:w="9918" w:type="dxa"/>
        <w:tblLook w:val="04A0" w:firstRow="1" w:lastRow="0" w:firstColumn="1" w:lastColumn="0" w:noHBand="0" w:noVBand="1"/>
      </w:tblPr>
      <w:tblGrid>
        <w:gridCol w:w="9918"/>
      </w:tblGrid>
      <w:tr w:rsidR="00026FEB" w:rsidRPr="00B8732B" w14:paraId="5742D7E0" w14:textId="77777777" w:rsidTr="00DD32EE">
        <w:tc>
          <w:tcPr>
            <w:tcW w:w="9918" w:type="dxa"/>
          </w:tcPr>
          <w:p w14:paraId="6360536D" w14:textId="5688793F" w:rsidR="00EA1455" w:rsidRPr="00B8732B" w:rsidRDefault="00EA1455" w:rsidP="00025023">
            <w:pPr>
              <w:jc w:val="both"/>
              <w:rPr>
                <w:rFonts w:ascii="Times New Roman" w:hAnsi="Times New Roman" w:cs="Times New Roman"/>
              </w:rPr>
            </w:pPr>
            <w:r w:rsidRPr="00B8732B">
              <w:rPr>
                <w:rFonts w:ascii="Times New Roman" w:hAnsi="Times New Roman" w:cs="Times New Roman"/>
              </w:rPr>
              <w:t xml:space="preserve">Realizarea sarcinilor menționate va fi confirmată prin prezentarea următoarelor livrabile: </w:t>
            </w:r>
          </w:p>
          <w:p w14:paraId="4CA056E1" w14:textId="3E31CC48" w:rsidR="000862CE" w:rsidRPr="00B8732B" w:rsidRDefault="000862CE" w:rsidP="00025023">
            <w:pPr>
              <w:jc w:val="both"/>
              <w:rPr>
                <w:rFonts w:ascii="Times New Roman" w:hAnsi="Times New Roman" w:cs="Times New Roman"/>
              </w:rPr>
            </w:pPr>
          </w:p>
          <w:p w14:paraId="1776B821" w14:textId="6DF731F3" w:rsidR="000862CE" w:rsidRPr="00B8732B" w:rsidRDefault="000862CE" w:rsidP="006B11C0">
            <w:pPr>
              <w:pStyle w:val="ListParagraph"/>
              <w:numPr>
                <w:ilvl w:val="0"/>
                <w:numId w:val="33"/>
              </w:numPr>
              <w:pBdr>
                <w:bottom w:val="single" w:sz="4" w:space="1" w:color="auto"/>
              </w:pBdr>
              <w:jc w:val="both"/>
              <w:rPr>
                <w:rFonts w:ascii="Times New Roman" w:hAnsi="Times New Roman" w:cs="Times New Roman"/>
              </w:rPr>
            </w:pPr>
            <w:r w:rsidRPr="00B8732B">
              <w:rPr>
                <w:rFonts w:ascii="Times New Roman" w:hAnsi="Times New Roman" w:cs="Times New Roman"/>
              </w:rPr>
              <w:t xml:space="preserve">Analiza privind activitatea de </w:t>
            </w:r>
            <w:proofErr w:type="spellStart"/>
            <w:r w:rsidRPr="00B8732B">
              <w:rPr>
                <w:rFonts w:ascii="Times New Roman" w:hAnsi="Times New Roman" w:cs="Times New Roman"/>
              </w:rPr>
              <w:t>antreprenoriat</w:t>
            </w:r>
            <w:proofErr w:type="spellEnd"/>
            <w:r w:rsidRPr="00B8732B">
              <w:rPr>
                <w:rFonts w:ascii="Times New Roman" w:hAnsi="Times New Roman" w:cs="Times New Roman"/>
              </w:rPr>
              <w:t xml:space="preserve"> din </w:t>
            </w:r>
            <w:proofErr w:type="spellStart"/>
            <w:r w:rsidRPr="00B8732B">
              <w:rPr>
                <w:rFonts w:ascii="Times New Roman" w:hAnsi="Times New Roman" w:cs="Times New Roman"/>
              </w:rPr>
              <w:t>R.Moldova</w:t>
            </w:r>
            <w:proofErr w:type="spellEnd"/>
            <w:r w:rsidRPr="00B8732B">
              <w:rPr>
                <w:rFonts w:ascii="Times New Roman" w:hAnsi="Times New Roman" w:cs="Times New Roman"/>
              </w:rPr>
              <w:t xml:space="preserve"> și în special a ÎMM-urilor.</w:t>
            </w:r>
          </w:p>
          <w:p w14:paraId="4CC63B6D" w14:textId="77777777" w:rsidR="000862CE" w:rsidRPr="00B8732B" w:rsidRDefault="000862CE" w:rsidP="006B11C0">
            <w:pPr>
              <w:pStyle w:val="ListParagraph"/>
              <w:pBdr>
                <w:bottom w:val="single" w:sz="4" w:space="1" w:color="auto"/>
              </w:pBdr>
              <w:jc w:val="both"/>
              <w:rPr>
                <w:rFonts w:ascii="Times New Roman" w:hAnsi="Times New Roman" w:cs="Times New Roman"/>
              </w:rPr>
            </w:pPr>
          </w:p>
          <w:p w14:paraId="62083528" w14:textId="511A019B" w:rsidR="000862CE" w:rsidRPr="00B8732B" w:rsidRDefault="000862CE" w:rsidP="006B11C0">
            <w:pPr>
              <w:pStyle w:val="ListParagraph"/>
              <w:numPr>
                <w:ilvl w:val="0"/>
                <w:numId w:val="33"/>
              </w:numPr>
              <w:pBdr>
                <w:bottom w:val="single" w:sz="4" w:space="1" w:color="auto"/>
              </w:pBdr>
              <w:jc w:val="both"/>
              <w:rPr>
                <w:rFonts w:ascii="Times New Roman" w:hAnsi="Times New Roman" w:cs="Times New Roman"/>
              </w:rPr>
            </w:pPr>
            <w:r w:rsidRPr="00B8732B">
              <w:rPr>
                <w:rFonts w:ascii="Times New Roman" w:hAnsi="Times New Roman" w:cs="Times New Roman"/>
              </w:rPr>
              <w:t xml:space="preserve">Concept de produs. </w:t>
            </w:r>
          </w:p>
          <w:p w14:paraId="2C84CF7A" w14:textId="77777777" w:rsidR="000862CE" w:rsidRPr="00B8732B" w:rsidRDefault="000862CE" w:rsidP="006B11C0">
            <w:pPr>
              <w:pStyle w:val="ListParagraph"/>
              <w:pBdr>
                <w:bottom w:val="single" w:sz="4" w:space="1" w:color="auto"/>
              </w:pBdr>
              <w:jc w:val="both"/>
              <w:rPr>
                <w:rFonts w:ascii="Times New Roman" w:hAnsi="Times New Roman" w:cs="Times New Roman"/>
              </w:rPr>
            </w:pPr>
          </w:p>
          <w:p w14:paraId="4B4FF2E5" w14:textId="0D7FDC83" w:rsidR="00E32A62" w:rsidRPr="00B8732B" w:rsidRDefault="000862CE" w:rsidP="006B11C0">
            <w:pPr>
              <w:pStyle w:val="ListParagraph"/>
              <w:numPr>
                <w:ilvl w:val="0"/>
                <w:numId w:val="33"/>
              </w:numPr>
              <w:pBdr>
                <w:bottom w:val="single" w:sz="4" w:space="1" w:color="auto"/>
              </w:pBdr>
              <w:jc w:val="both"/>
              <w:rPr>
                <w:rFonts w:ascii="Times New Roman" w:hAnsi="Times New Roman" w:cs="Times New Roman"/>
              </w:rPr>
            </w:pPr>
            <w:r w:rsidRPr="00B8732B">
              <w:rPr>
                <w:rFonts w:ascii="Times New Roman" w:hAnsi="Times New Roman" w:cs="Times New Roman"/>
              </w:rPr>
              <w:t>Analiză ex-ante produs de finanțare</w:t>
            </w:r>
            <w:r w:rsidR="00FE6C58" w:rsidRPr="00B8732B">
              <w:rPr>
                <w:rFonts w:ascii="Times New Roman" w:hAnsi="Times New Roman" w:cs="Times New Roman"/>
              </w:rPr>
              <w:t>.</w:t>
            </w:r>
          </w:p>
          <w:p w14:paraId="67CE5A7E" w14:textId="67A377C3" w:rsidR="00025023" w:rsidRPr="00B8732B" w:rsidRDefault="00025023" w:rsidP="00025023">
            <w:pPr>
              <w:pStyle w:val="NormalWeb"/>
              <w:shd w:val="clear" w:color="auto" w:fill="FFFFFF"/>
              <w:spacing w:before="0" w:beforeAutospacing="0" w:after="0" w:afterAutospacing="0"/>
              <w:rPr>
                <w:rFonts w:eastAsiaTheme="minorHAnsi"/>
                <w:sz w:val="6"/>
                <w:szCs w:val="6"/>
              </w:rPr>
            </w:pPr>
          </w:p>
          <w:p w14:paraId="05365374" w14:textId="77777777" w:rsidR="00025023" w:rsidRPr="00B8732B" w:rsidRDefault="00025023" w:rsidP="00025023">
            <w:pPr>
              <w:pStyle w:val="NormalWeb"/>
              <w:shd w:val="clear" w:color="auto" w:fill="FFFFFF"/>
              <w:spacing w:before="0" w:beforeAutospacing="0" w:after="0" w:afterAutospacing="0"/>
              <w:rPr>
                <w:rFonts w:eastAsiaTheme="minorHAnsi"/>
                <w:sz w:val="6"/>
                <w:szCs w:val="6"/>
              </w:rPr>
            </w:pPr>
          </w:p>
          <w:p w14:paraId="35ECC4B3" w14:textId="3C7E97E9" w:rsidR="00DD32EE" w:rsidRPr="00B8732B" w:rsidRDefault="00DD32EE" w:rsidP="002E1164">
            <w:pPr>
              <w:jc w:val="both"/>
              <w:rPr>
                <w:rFonts w:ascii="Times New Roman" w:hAnsi="Times New Roman" w:cs="Times New Roman"/>
              </w:rPr>
            </w:pPr>
          </w:p>
        </w:tc>
      </w:tr>
    </w:tbl>
    <w:p w14:paraId="3AAF1BEA" w14:textId="77777777" w:rsidR="000862CE" w:rsidRPr="00B8732B" w:rsidRDefault="000862CE" w:rsidP="00026FEB">
      <w:pPr>
        <w:jc w:val="both"/>
        <w:rPr>
          <w:rFonts w:ascii="Times New Roman" w:hAnsi="Times New Roman" w:cs="Times New Roman"/>
          <w:b/>
          <w:bCs/>
        </w:rPr>
      </w:pPr>
    </w:p>
    <w:p w14:paraId="5F4E1F15" w14:textId="14A60DA6" w:rsidR="00CE7C67" w:rsidRPr="00B8732B" w:rsidRDefault="008C0BC1" w:rsidP="00FE6C58">
      <w:pPr>
        <w:pStyle w:val="ListParagraph"/>
        <w:numPr>
          <w:ilvl w:val="0"/>
          <w:numId w:val="33"/>
        </w:numPr>
        <w:jc w:val="both"/>
        <w:rPr>
          <w:rFonts w:ascii="Times New Roman" w:hAnsi="Times New Roman" w:cs="Times New Roman"/>
          <w:b/>
          <w:bCs/>
        </w:rPr>
      </w:pPr>
      <w:r w:rsidRPr="00B8732B">
        <w:rPr>
          <w:rFonts w:ascii="Times New Roman" w:hAnsi="Times New Roman" w:cs="Times New Roman"/>
          <w:b/>
          <w:bCs/>
        </w:rPr>
        <w:t xml:space="preserve">CERINȚE FAȚĂ DE </w:t>
      </w:r>
      <w:r w:rsidR="0059509C">
        <w:rPr>
          <w:rFonts w:ascii="Times New Roman" w:hAnsi="Times New Roman" w:cs="Times New Roman"/>
          <w:b/>
          <w:bCs/>
        </w:rPr>
        <w:t>OFERTANT</w:t>
      </w:r>
    </w:p>
    <w:p w14:paraId="1EA0F8E0" w14:textId="638DC2AA" w:rsidR="00806739" w:rsidRPr="00B8732B" w:rsidRDefault="00806739" w:rsidP="00806739">
      <w:pPr>
        <w:jc w:val="both"/>
        <w:rPr>
          <w:rFonts w:ascii="Times New Roman" w:hAnsi="Times New Roman" w:cs="Times New Roman"/>
          <w:b/>
          <w:bCs/>
        </w:rPr>
      </w:pPr>
    </w:p>
    <w:tbl>
      <w:tblPr>
        <w:tblStyle w:val="TableGrid"/>
        <w:tblW w:w="9918" w:type="dxa"/>
        <w:tblLook w:val="04A0" w:firstRow="1" w:lastRow="0" w:firstColumn="1" w:lastColumn="0" w:noHBand="0" w:noVBand="1"/>
      </w:tblPr>
      <w:tblGrid>
        <w:gridCol w:w="9918"/>
      </w:tblGrid>
      <w:tr w:rsidR="00806739" w:rsidRPr="00B8732B" w14:paraId="5EB8C5B3" w14:textId="77777777" w:rsidTr="00DD32EE">
        <w:tc>
          <w:tcPr>
            <w:tcW w:w="9918" w:type="dxa"/>
          </w:tcPr>
          <w:p w14:paraId="0F4E99AF" w14:textId="11475482" w:rsidR="00DC0FE2" w:rsidRDefault="00DC0FE2" w:rsidP="00806739">
            <w:pPr>
              <w:pStyle w:val="ListParagraph"/>
              <w:numPr>
                <w:ilvl w:val="0"/>
                <w:numId w:val="18"/>
              </w:numPr>
              <w:ind w:left="741"/>
              <w:jc w:val="both"/>
              <w:rPr>
                <w:rFonts w:ascii="Times New Roman" w:hAnsi="Times New Roman" w:cs="Times New Roman"/>
                <w:bCs/>
              </w:rPr>
            </w:pPr>
            <w:r>
              <w:rPr>
                <w:rFonts w:ascii="Times New Roman" w:hAnsi="Times New Roman" w:cs="Times New Roman"/>
                <w:bCs/>
              </w:rPr>
              <w:t xml:space="preserve">Persoane juridice constituite cu scop lucrativ și nonlucrativ a căror experți dețin următoarele calificări: </w:t>
            </w:r>
          </w:p>
          <w:p w14:paraId="7881C368" w14:textId="5D25E8F8" w:rsidR="00DC0FE2" w:rsidRDefault="0059509C" w:rsidP="0059509C">
            <w:pPr>
              <w:pStyle w:val="ListParagraph"/>
              <w:numPr>
                <w:ilvl w:val="0"/>
                <w:numId w:val="35"/>
              </w:numPr>
              <w:jc w:val="both"/>
              <w:rPr>
                <w:rFonts w:ascii="Times New Roman" w:hAnsi="Times New Roman" w:cs="Times New Roman"/>
                <w:bCs/>
              </w:rPr>
            </w:pPr>
            <w:r>
              <w:rPr>
                <w:rFonts w:ascii="Times New Roman" w:hAnsi="Times New Roman" w:cs="Times New Roman"/>
                <w:bCs/>
              </w:rPr>
              <w:t>Expertiză econometrică;</w:t>
            </w:r>
          </w:p>
          <w:p w14:paraId="665AE5A7" w14:textId="210AD784" w:rsidR="0059509C" w:rsidRDefault="0059509C" w:rsidP="0059509C">
            <w:pPr>
              <w:pStyle w:val="ListParagraph"/>
              <w:numPr>
                <w:ilvl w:val="0"/>
                <w:numId w:val="35"/>
              </w:numPr>
              <w:jc w:val="both"/>
              <w:rPr>
                <w:rFonts w:ascii="Times New Roman" w:hAnsi="Times New Roman" w:cs="Times New Roman"/>
                <w:bCs/>
              </w:rPr>
            </w:pPr>
            <w:r>
              <w:rPr>
                <w:rFonts w:ascii="Times New Roman" w:hAnsi="Times New Roman" w:cs="Times New Roman"/>
                <w:bCs/>
              </w:rPr>
              <w:t>Expertiză macroeconomică;</w:t>
            </w:r>
          </w:p>
          <w:p w14:paraId="387BA536" w14:textId="5603EE7D" w:rsidR="0059509C" w:rsidRPr="0059509C" w:rsidRDefault="0059509C" w:rsidP="0059509C">
            <w:pPr>
              <w:pStyle w:val="ListParagraph"/>
              <w:numPr>
                <w:ilvl w:val="0"/>
                <w:numId w:val="35"/>
              </w:numPr>
              <w:jc w:val="both"/>
              <w:rPr>
                <w:rFonts w:ascii="Times New Roman" w:hAnsi="Times New Roman" w:cs="Times New Roman"/>
                <w:bCs/>
              </w:rPr>
            </w:pPr>
            <w:r>
              <w:rPr>
                <w:rFonts w:ascii="Times New Roman" w:hAnsi="Times New Roman" w:cs="Times New Roman"/>
                <w:bCs/>
              </w:rPr>
              <w:t>Cunoașterea mediului de afaceri;</w:t>
            </w:r>
          </w:p>
          <w:p w14:paraId="273761E7" w14:textId="1F7AF08B" w:rsidR="0059509C" w:rsidRDefault="0059509C" w:rsidP="00806739">
            <w:pPr>
              <w:pStyle w:val="ListParagraph"/>
              <w:numPr>
                <w:ilvl w:val="0"/>
                <w:numId w:val="18"/>
              </w:numPr>
              <w:ind w:left="741"/>
              <w:jc w:val="both"/>
              <w:rPr>
                <w:rFonts w:ascii="Times New Roman" w:hAnsi="Times New Roman" w:cs="Times New Roman"/>
                <w:bCs/>
              </w:rPr>
            </w:pPr>
            <w:r>
              <w:rPr>
                <w:rFonts w:ascii="Times New Roman" w:hAnsi="Times New Roman" w:cs="Times New Roman"/>
                <w:bCs/>
              </w:rPr>
              <w:t>Experții care urmează a fi antrenați în prestarea serviciilor vor deține o experiență de cel puțin 15 ani.</w:t>
            </w:r>
          </w:p>
          <w:p w14:paraId="176907B0" w14:textId="1F18FC86" w:rsidR="0059509C" w:rsidRPr="0059509C" w:rsidRDefault="0059509C" w:rsidP="0059509C">
            <w:pPr>
              <w:pStyle w:val="ListParagraph"/>
              <w:numPr>
                <w:ilvl w:val="0"/>
                <w:numId w:val="18"/>
              </w:numPr>
              <w:ind w:left="741"/>
              <w:jc w:val="both"/>
              <w:rPr>
                <w:rFonts w:ascii="Times New Roman" w:hAnsi="Times New Roman" w:cs="Times New Roman"/>
                <w:bCs/>
              </w:rPr>
            </w:pPr>
            <w:r>
              <w:rPr>
                <w:rFonts w:ascii="Times New Roman" w:hAnsi="Times New Roman" w:cs="Times New Roman"/>
                <w:bCs/>
              </w:rPr>
              <w:t xml:space="preserve">Experții vor fi familiarizații cu </w:t>
            </w:r>
            <w:r w:rsidR="00DC4DEC" w:rsidRPr="00B8732B">
              <w:rPr>
                <w:rFonts w:ascii="Times New Roman" w:hAnsi="Times New Roman" w:cs="Times New Roman"/>
              </w:rPr>
              <w:t>activit</w:t>
            </w:r>
            <w:r>
              <w:rPr>
                <w:rFonts w:ascii="Times New Roman" w:hAnsi="Times New Roman" w:cs="Times New Roman"/>
              </w:rPr>
              <w:t>atea</w:t>
            </w:r>
            <w:r w:rsidR="00DC4DEC" w:rsidRPr="00B8732B">
              <w:rPr>
                <w:rFonts w:ascii="Times New Roman" w:hAnsi="Times New Roman" w:cs="Times New Roman"/>
              </w:rPr>
              <w:t xml:space="preserve"> de </w:t>
            </w:r>
            <w:proofErr w:type="spellStart"/>
            <w:r w:rsidR="00DC4DEC" w:rsidRPr="00B8732B">
              <w:rPr>
                <w:rFonts w:ascii="Times New Roman" w:hAnsi="Times New Roman" w:cs="Times New Roman"/>
              </w:rPr>
              <w:t>antreprenoriat</w:t>
            </w:r>
            <w:proofErr w:type="spellEnd"/>
            <w:r w:rsidR="00DC4DEC" w:rsidRPr="00B8732B">
              <w:rPr>
                <w:rFonts w:ascii="Times New Roman" w:hAnsi="Times New Roman" w:cs="Times New Roman"/>
              </w:rPr>
              <w:t xml:space="preserve"> din R</w:t>
            </w:r>
            <w:r w:rsidR="002E1164" w:rsidRPr="00B8732B">
              <w:rPr>
                <w:rFonts w:ascii="Times New Roman" w:hAnsi="Times New Roman" w:cs="Times New Roman"/>
              </w:rPr>
              <w:t xml:space="preserve">epublica </w:t>
            </w:r>
            <w:r w:rsidR="00DC4DEC" w:rsidRPr="00B8732B">
              <w:rPr>
                <w:rFonts w:ascii="Times New Roman" w:hAnsi="Times New Roman" w:cs="Times New Roman"/>
              </w:rPr>
              <w:t>Moldova și în special a ÎMM-urilor, a priorităților de politici publice stabilite de Guvern, obiectivele de dezvoltare stabilite de Ministerul Economiei, ale altor autorități ale administrației publice.</w:t>
            </w:r>
          </w:p>
          <w:p w14:paraId="53839715" w14:textId="7C380C80" w:rsidR="0059509C" w:rsidRPr="0059509C" w:rsidRDefault="0059509C" w:rsidP="0059509C">
            <w:pPr>
              <w:pStyle w:val="ListParagraph"/>
              <w:numPr>
                <w:ilvl w:val="0"/>
                <w:numId w:val="18"/>
              </w:numPr>
              <w:ind w:left="741"/>
              <w:jc w:val="both"/>
              <w:rPr>
                <w:rFonts w:ascii="Times New Roman" w:hAnsi="Times New Roman" w:cs="Times New Roman"/>
                <w:bCs/>
              </w:rPr>
            </w:pPr>
            <w:r>
              <w:rPr>
                <w:rFonts w:ascii="Times New Roman" w:hAnsi="Times New Roman" w:cs="Times New Roman"/>
                <w:bCs/>
              </w:rPr>
              <w:t>Experții vor c</w:t>
            </w:r>
            <w:r w:rsidRPr="0059509C">
              <w:rPr>
                <w:rFonts w:ascii="Times New Roman" w:hAnsi="Times New Roman" w:cs="Times New Roman"/>
                <w:bCs/>
              </w:rPr>
              <w:t xml:space="preserve">unoașterea </w:t>
            </w:r>
            <w:r>
              <w:rPr>
                <w:rFonts w:ascii="Times New Roman" w:hAnsi="Times New Roman" w:cs="Times New Roman"/>
              </w:rPr>
              <w:t xml:space="preserve">practicilor internaționale de susținere a </w:t>
            </w:r>
            <w:r w:rsidRPr="0059509C">
              <w:rPr>
                <w:rFonts w:ascii="Times New Roman" w:hAnsi="Times New Roman" w:cs="Times New Roman"/>
              </w:rPr>
              <w:t>ÎMM-urilor</w:t>
            </w:r>
            <w:r>
              <w:rPr>
                <w:rFonts w:ascii="Times New Roman" w:hAnsi="Times New Roman" w:cs="Times New Roman"/>
              </w:rPr>
              <w:t>;</w:t>
            </w:r>
          </w:p>
          <w:p w14:paraId="0E9C0DFE" w14:textId="525B1097" w:rsidR="00806739" w:rsidRPr="0059509C" w:rsidRDefault="00806739" w:rsidP="0059509C">
            <w:pPr>
              <w:pStyle w:val="ListParagraph"/>
              <w:numPr>
                <w:ilvl w:val="0"/>
                <w:numId w:val="18"/>
              </w:numPr>
              <w:ind w:left="741"/>
              <w:jc w:val="both"/>
              <w:rPr>
                <w:rFonts w:ascii="Times New Roman" w:hAnsi="Times New Roman" w:cs="Times New Roman"/>
                <w:bCs/>
              </w:rPr>
            </w:pPr>
            <w:r w:rsidRPr="0059509C">
              <w:rPr>
                <w:rFonts w:ascii="Times New Roman" w:hAnsi="Times New Roman" w:cs="Times New Roman"/>
              </w:rPr>
              <w:t xml:space="preserve">Experiență în elaborarea </w:t>
            </w:r>
            <w:r w:rsidR="000862CE" w:rsidRPr="0059509C">
              <w:rPr>
                <w:rFonts w:ascii="Times New Roman" w:hAnsi="Times New Roman" w:cs="Times New Roman"/>
              </w:rPr>
              <w:t>produselor</w:t>
            </w:r>
            <w:r w:rsidR="00FE6C58" w:rsidRPr="0059509C">
              <w:rPr>
                <w:rFonts w:ascii="Times New Roman" w:hAnsi="Times New Roman" w:cs="Times New Roman"/>
              </w:rPr>
              <w:t xml:space="preserve"> și/sau actelor normative</w:t>
            </w:r>
            <w:r w:rsidRPr="0059509C">
              <w:rPr>
                <w:rFonts w:ascii="Times New Roman" w:hAnsi="Times New Roman" w:cs="Times New Roman"/>
              </w:rPr>
              <w:t>;</w:t>
            </w:r>
          </w:p>
          <w:p w14:paraId="13D17123" w14:textId="7A30B111" w:rsidR="00806739" w:rsidRPr="00B8732B" w:rsidRDefault="00806739" w:rsidP="00806739">
            <w:pPr>
              <w:pStyle w:val="ListParagraph"/>
              <w:numPr>
                <w:ilvl w:val="0"/>
                <w:numId w:val="18"/>
              </w:numPr>
              <w:ind w:left="741"/>
              <w:jc w:val="both"/>
              <w:rPr>
                <w:rFonts w:ascii="Times New Roman" w:hAnsi="Times New Roman" w:cs="Times New Roman"/>
                <w:b/>
                <w:bCs/>
              </w:rPr>
            </w:pPr>
            <w:r w:rsidRPr="00B8732B">
              <w:rPr>
                <w:rFonts w:ascii="Times New Roman" w:hAnsi="Times New Roman" w:cs="Times New Roman"/>
              </w:rPr>
              <w:t xml:space="preserve">Cunoașterea legislației naționale </w:t>
            </w:r>
            <w:r w:rsidR="00DC4DEC" w:rsidRPr="00B8732B">
              <w:rPr>
                <w:rFonts w:ascii="Times New Roman" w:hAnsi="Times New Roman" w:cs="Times New Roman"/>
              </w:rPr>
              <w:t>privind întreprinderile mici și mijlocii</w:t>
            </w:r>
            <w:r w:rsidRPr="00B8732B">
              <w:rPr>
                <w:rFonts w:ascii="Times New Roman" w:hAnsi="Times New Roman" w:cs="Times New Roman"/>
              </w:rPr>
              <w:t>;</w:t>
            </w:r>
          </w:p>
          <w:p w14:paraId="5595E4CF" w14:textId="6FED305A" w:rsidR="003B32E8" w:rsidRPr="00B8732B" w:rsidRDefault="003B32E8">
            <w:pPr>
              <w:pStyle w:val="ListParagraph"/>
              <w:numPr>
                <w:ilvl w:val="0"/>
                <w:numId w:val="18"/>
              </w:numPr>
              <w:ind w:left="741"/>
              <w:jc w:val="both"/>
              <w:rPr>
                <w:rFonts w:ascii="Times New Roman" w:hAnsi="Times New Roman" w:cs="Times New Roman"/>
                <w:b/>
                <w:bCs/>
              </w:rPr>
            </w:pPr>
            <w:r w:rsidRPr="00B8732B">
              <w:rPr>
                <w:rFonts w:ascii="Times New Roman" w:hAnsi="Times New Roman" w:cs="Times New Roman"/>
                <w:bCs/>
              </w:rPr>
              <w:t xml:space="preserve">Cunoașterea produselor și instrumentelor financiare, riscurilor asociate și măsurilor de </w:t>
            </w:r>
            <w:proofErr w:type="spellStart"/>
            <w:r w:rsidRPr="00B8732B">
              <w:rPr>
                <w:rFonts w:ascii="Times New Roman" w:hAnsi="Times New Roman" w:cs="Times New Roman"/>
                <w:bCs/>
              </w:rPr>
              <w:t>mitigare</w:t>
            </w:r>
            <w:proofErr w:type="spellEnd"/>
            <w:r w:rsidRPr="00B8732B">
              <w:rPr>
                <w:rFonts w:ascii="Times New Roman" w:hAnsi="Times New Roman" w:cs="Times New Roman"/>
                <w:bCs/>
              </w:rPr>
              <w:t>;</w:t>
            </w:r>
          </w:p>
          <w:p w14:paraId="7964E121" w14:textId="04903035" w:rsidR="003B32E8" w:rsidRPr="00B8732B" w:rsidRDefault="003B32E8">
            <w:pPr>
              <w:pStyle w:val="ListParagraph"/>
              <w:numPr>
                <w:ilvl w:val="0"/>
                <w:numId w:val="18"/>
              </w:numPr>
              <w:ind w:left="741"/>
              <w:jc w:val="both"/>
              <w:rPr>
                <w:rFonts w:ascii="Times New Roman" w:hAnsi="Times New Roman" w:cs="Times New Roman"/>
                <w:b/>
                <w:bCs/>
              </w:rPr>
            </w:pPr>
            <w:r w:rsidRPr="00B8732B">
              <w:rPr>
                <w:rFonts w:ascii="Times New Roman" w:hAnsi="Times New Roman" w:cs="Times New Roman"/>
                <w:bCs/>
              </w:rPr>
              <w:t xml:space="preserve">Cunoașterea tendințelor moderne în domeniul </w:t>
            </w:r>
            <w:r w:rsidR="00AB3771" w:rsidRPr="00B8732B">
              <w:rPr>
                <w:rFonts w:ascii="Times New Roman" w:hAnsi="Times New Roman" w:cs="Times New Roman"/>
                <w:bCs/>
              </w:rPr>
              <w:t>finanțării</w:t>
            </w:r>
            <w:r w:rsidR="00DC4DEC" w:rsidRPr="00B8732B">
              <w:rPr>
                <w:rFonts w:ascii="Times New Roman" w:hAnsi="Times New Roman" w:cs="Times New Roman"/>
                <w:bCs/>
              </w:rPr>
              <w:t xml:space="preserve"> afacerilor</w:t>
            </w:r>
            <w:r w:rsidR="00AB3771" w:rsidRPr="00B8732B">
              <w:rPr>
                <w:rFonts w:ascii="Times New Roman" w:hAnsi="Times New Roman" w:cs="Times New Roman"/>
                <w:bCs/>
              </w:rPr>
              <w:t>;</w:t>
            </w:r>
            <w:r w:rsidRPr="00B8732B">
              <w:rPr>
                <w:rFonts w:ascii="Times New Roman" w:hAnsi="Times New Roman" w:cs="Times New Roman"/>
                <w:bCs/>
              </w:rPr>
              <w:t xml:space="preserve"> </w:t>
            </w:r>
          </w:p>
          <w:p w14:paraId="0AD0DA13" w14:textId="6E4FF2AD" w:rsidR="00025023" w:rsidRPr="00B8732B" w:rsidRDefault="00025023" w:rsidP="008B43FE">
            <w:pPr>
              <w:pStyle w:val="ListParagraph"/>
              <w:numPr>
                <w:ilvl w:val="0"/>
                <w:numId w:val="18"/>
              </w:numPr>
              <w:ind w:left="741"/>
              <w:jc w:val="both"/>
              <w:rPr>
                <w:rFonts w:ascii="Times New Roman" w:hAnsi="Times New Roman" w:cs="Times New Roman"/>
              </w:rPr>
            </w:pPr>
            <w:r w:rsidRPr="00B8732B">
              <w:rPr>
                <w:rFonts w:ascii="Times New Roman" w:hAnsi="Times New Roman" w:cs="Times New Roman"/>
              </w:rPr>
              <w:t>Experiența de lucru în instituții financiare sau în autorități de reglementare/supraveghere a activității instituțiilor financiare.</w:t>
            </w:r>
          </w:p>
          <w:p w14:paraId="1228FC93" w14:textId="77777777" w:rsidR="00806739" w:rsidRPr="00B8732B" w:rsidRDefault="00806739" w:rsidP="00806739">
            <w:pPr>
              <w:jc w:val="both"/>
              <w:rPr>
                <w:rFonts w:ascii="Times New Roman" w:hAnsi="Times New Roman" w:cs="Times New Roman"/>
                <w:b/>
                <w:bCs/>
              </w:rPr>
            </w:pPr>
          </w:p>
          <w:p w14:paraId="3D9EE64E" w14:textId="0219B67C" w:rsidR="00806739" w:rsidRPr="00B8732B" w:rsidRDefault="00AB3771" w:rsidP="00806739">
            <w:pPr>
              <w:jc w:val="both"/>
              <w:rPr>
                <w:rFonts w:ascii="Times New Roman" w:hAnsi="Times New Roman" w:cs="Times New Roman"/>
              </w:rPr>
            </w:pPr>
            <w:r w:rsidRPr="00B8732B">
              <w:rPr>
                <w:rFonts w:ascii="Times New Roman" w:hAnsi="Times New Roman" w:cs="Times New Roman"/>
              </w:rPr>
              <w:t xml:space="preserve">În cadrul procesului de selecție și </w:t>
            </w:r>
            <w:r w:rsidR="00E73D21" w:rsidRPr="00B8732B">
              <w:rPr>
                <w:rFonts w:ascii="Times New Roman" w:hAnsi="Times New Roman" w:cs="Times New Roman"/>
              </w:rPr>
              <w:t xml:space="preserve">pe toată durata prestării </w:t>
            </w:r>
            <w:r w:rsidRPr="00B8732B">
              <w:rPr>
                <w:rFonts w:ascii="Times New Roman" w:hAnsi="Times New Roman" w:cs="Times New Roman"/>
              </w:rPr>
              <w:t xml:space="preserve">serviciilor </w:t>
            </w:r>
            <w:r w:rsidR="00806739" w:rsidRPr="00B8732B">
              <w:rPr>
                <w:rFonts w:ascii="Times New Roman" w:hAnsi="Times New Roman" w:cs="Times New Roman"/>
              </w:rPr>
              <w:t>solicitate candidatul are obligația de a respecta următoarele principii:</w:t>
            </w:r>
          </w:p>
          <w:p w14:paraId="13F61CC0" w14:textId="77777777" w:rsidR="00806739" w:rsidRPr="00B8732B" w:rsidRDefault="00806739" w:rsidP="00806739">
            <w:pPr>
              <w:jc w:val="both"/>
              <w:rPr>
                <w:rFonts w:ascii="Times New Roman" w:hAnsi="Times New Roman" w:cs="Times New Roman"/>
              </w:rPr>
            </w:pPr>
          </w:p>
          <w:p w14:paraId="63B9A021" w14:textId="7F77E4BD" w:rsidR="00806739" w:rsidRPr="00B8732B" w:rsidRDefault="00806739" w:rsidP="00BE14F7">
            <w:pPr>
              <w:pStyle w:val="ListParagraph"/>
              <w:numPr>
                <w:ilvl w:val="0"/>
                <w:numId w:val="29"/>
              </w:numPr>
              <w:rPr>
                <w:rFonts w:ascii="Times New Roman" w:hAnsi="Times New Roman" w:cs="Times New Roman"/>
                <w:bCs/>
                <w:iCs/>
              </w:rPr>
            </w:pPr>
            <w:r w:rsidRPr="00B8732B">
              <w:rPr>
                <w:rFonts w:ascii="Times New Roman" w:hAnsi="Times New Roman" w:cs="Times New Roman"/>
                <w:bCs/>
                <w:iCs/>
              </w:rPr>
              <w:t>principiul confidențialității informației obținute pe parcursul executării contractului;</w:t>
            </w:r>
          </w:p>
          <w:p w14:paraId="6340FC89" w14:textId="358F34BA" w:rsidR="00806739" w:rsidRPr="00B8732B" w:rsidRDefault="00806739" w:rsidP="00BE14F7">
            <w:pPr>
              <w:pStyle w:val="ListParagraph"/>
              <w:numPr>
                <w:ilvl w:val="0"/>
                <w:numId w:val="29"/>
              </w:numPr>
              <w:rPr>
                <w:rFonts w:ascii="Times New Roman" w:hAnsi="Times New Roman" w:cs="Times New Roman"/>
                <w:bCs/>
                <w:iCs/>
              </w:rPr>
            </w:pPr>
            <w:r w:rsidRPr="00B8732B">
              <w:rPr>
                <w:rFonts w:ascii="Times New Roman" w:hAnsi="Times New Roman" w:cs="Times New Roman"/>
                <w:bCs/>
                <w:iCs/>
              </w:rPr>
              <w:t>principiul respectării drepturilor omului și al nediscriminării;</w:t>
            </w:r>
          </w:p>
          <w:p w14:paraId="08346256" w14:textId="51E68608" w:rsidR="00806739" w:rsidRPr="00B8732B" w:rsidRDefault="00806739" w:rsidP="00BE14F7">
            <w:pPr>
              <w:pStyle w:val="ListParagraph"/>
              <w:numPr>
                <w:ilvl w:val="0"/>
                <w:numId w:val="29"/>
              </w:numPr>
              <w:jc w:val="both"/>
              <w:rPr>
                <w:rFonts w:ascii="Times New Roman" w:hAnsi="Times New Roman" w:cs="Times New Roman"/>
                <w:bCs/>
                <w:iCs/>
              </w:rPr>
            </w:pPr>
            <w:r w:rsidRPr="00B8732B">
              <w:rPr>
                <w:rFonts w:ascii="Times New Roman" w:hAnsi="Times New Roman" w:cs="Times New Roman"/>
                <w:bCs/>
                <w:iCs/>
              </w:rPr>
              <w:t>principiul responsabilității și integrității profesionale</w:t>
            </w:r>
            <w:r w:rsidR="00AB3771" w:rsidRPr="00B8732B">
              <w:rPr>
                <w:rFonts w:ascii="Times New Roman" w:hAnsi="Times New Roman" w:cs="Times New Roman"/>
                <w:bCs/>
                <w:iCs/>
              </w:rPr>
              <w:t>;</w:t>
            </w:r>
          </w:p>
          <w:p w14:paraId="212524A4" w14:textId="13B0BF2B" w:rsidR="00FE4809" w:rsidRPr="00B8732B" w:rsidRDefault="00806739" w:rsidP="00BE14F7">
            <w:pPr>
              <w:pStyle w:val="ListParagraph"/>
              <w:numPr>
                <w:ilvl w:val="0"/>
                <w:numId w:val="29"/>
              </w:numPr>
              <w:jc w:val="both"/>
              <w:rPr>
                <w:rFonts w:ascii="Times New Roman" w:hAnsi="Times New Roman" w:cs="Times New Roman"/>
                <w:bCs/>
                <w:iCs/>
              </w:rPr>
            </w:pPr>
            <w:r w:rsidRPr="00B8732B">
              <w:rPr>
                <w:rFonts w:ascii="Times New Roman" w:hAnsi="Times New Roman" w:cs="Times New Roman"/>
                <w:bCs/>
                <w:iCs/>
              </w:rPr>
              <w:t>principiul calității serviciilor acordate</w:t>
            </w:r>
            <w:r w:rsidR="00AB3771" w:rsidRPr="00B8732B">
              <w:rPr>
                <w:rFonts w:ascii="Times New Roman" w:hAnsi="Times New Roman" w:cs="Times New Roman"/>
                <w:bCs/>
                <w:iCs/>
              </w:rPr>
              <w:t>.</w:t>
            </w:r>
          </w:p>
          <w:p w14:paraId="3288949F" w14:textId="3CBA5B1F" w:rsidR="00BE14F7" w:rsidRPr="00B8732B" w:rsidRDefault="00BE14F7" w:rsidP="00806739">
            <w:pPr>
              <w:jc w:val="both"/>
              <w:rPr>
                <w:rFonts w:ascii="Times New Roman" w:hAnsi="Times New Roman" w:cs="Times New Roman"/>
                <w:bCs/>
                <w:iCs/>
              </w:rPr>
            </w:pPr>
          </w:p>
          <w:p w14:paraId="5446996A" w14:textId="56324292" w:rsidR="00BE14F7" w:rsidRPr="00B8732B" w:rsidRDefault="00BE14F7" w:rsidP="00806739">
            <w:pPr>
              <w:jc w:val="both"/>
              <w:rPr>
                <w:rFonts w:ascii="Times New Roman" w:hAnsi="Times New Roman" w:cs="Times New Roman"/>
                <w:bCs/>
                <w:iCs/>
              </w:rPr>
            </w:pPr>
            <w:r w:rsidRPr="00B8732B">
              <w:rPr>
                <w:rFonts w:ascii="Times New Roman" w:hAnsi="Times New Roman" w:cs="Times New Roman"/>
                <w:bCs/>
                <w:iCs/>
              </w:rPr>
              <w:t>Candidatul selectat, care va semna contractul de prestări servicii, la finalizarea sarcinilor, va prezenta un Raport privind sarcinile realizate.</w:t>
            </w:r>
          </w:p>
          <w:p w14:paraId="31EFFC8F" w14:textId="70BD16EB" w:rsidR="00DD32EE" w:rsidRPr="00B8732B" w:rsidRDefault="00DD32EE" w:rsidP="00806739">
            <w:pPr>
              <w:jc w:val="both"/>
              <w:rPr>
                <w:rFonts w:ascii="Times New Roman" w:hAnsi="Times New Roman" w:cs="Times New Roman"/>
                <w:b/>
                <w:bCs/>
              </w:rPr>
            </w:pPr>
          </w:p>
        </w:tc>
      </w:tr>
    </w:tbl>
    <w:p w14:paraId="5071E520" w14:textId="77777777" w:rsidR="00806739" w:rsidRPr="00B8732B" w:rsidRDefault="00806739" w:rsidP="00806739">
      <w:pPr>
        <w:jc w:val="both"/>
        <w:rPr>
          <w:rFonts w:ascii="Times New Roman" w:hAnsi="Times New Roman" w:cs="Times New Roman"/>
          <w:b/>
          <w:bCs/>
        </w:rPr>
      </w:pPr>
    </w:p>
    <w:p w14:paraId="7FAF1782" w14:textId="6FB2D3E0" w:rsidR="00CE7C67" w:rsidRPr="00B8732B" w:rsidRDefault="008C0BC1" w:rsidP="00FE6C58">
      <w:pPr>
        <w:pStyle w:val="ListParagraph"/>
        <w:numPr>
          <w:ilvl w:val="0"/>
          <w:numId w:val="33"/>
        </w:numPr>
        <w:jc w:val="both"/>
        <w:rPr>
          <w:rFonts w:ascii="Times New Roman" w:hAnsi="Times New Roman" w:cs="Times New Roman"/>
          <w:b/>
          <w:bCs/>
        </w:rPr>
      </w:pPr>
      <w:r w:rsidRPr="00B8732B">
        <w:rPr>
          <w:rFonts w:ascii="Times New Roman" w:hAnsi="Times New Roman" w:cs="Times New Roman"/>
          <w:b/>
          <w:bCs/>
        </w:rPr>
        <w:t>TERMENII DE PRESTARE</w:t>
      </w:r>
    </w:p>
    <w:p w14:paraId="18EAFA8F" w14:textId="099AF633" w:rsidR="008C0BC1" w:rsidRPr="00B8732B" w:rsidRDefault="008C0BC1" w:rsidP="00A7729E">
      <w:pPr>
        <w:jc w:val="both"/>
        <w:rPr>
          <w:rFonts w:ascii="Times New Roman" w:hAnsi="Times New Roman" w:cs="Times New Roman"/>
        </w:rPr>
      </w:pPr>
    </w:p>
    <w:tbl>
      <w:tblPr>
        <w:tblStyle w:val="TableGrid"/>
        <w:tblW w:w="9918" w:type="dxa"/>
        <w:tblLook w:val="04A0" w:firstRow="1" w:lastRow="0" w:firstColumn="1" w:lastColumn="0" w:noHBand="0" w:noVBand="1"/>
      </w:tblPr>
      <w:tblGrid>
        <w:gridCol w:w="9918"/>
      </w:tblGrid>
      <w:tr w:rsidR="008C0BC1" w:rsidRPr="008C1072" w14:paraId="396B00CE" w14:textId="77777777" w:rsidTr="00DD32EE">
        <w:tc>
          <w:tcPr>
            <w:tcW w:w="9918" w:type="dxa"/>
          </w:tcPr>
          <w:p w14:paraId="4DF2963C" w14:textId="7FD6DDF2" w:rsidR="00BD7D75" w:rsidRPr="00B8732B" w:rsidRDefault="00EA1455">
            <w:pPr>
              <w:jc w:val="both"/>
              <w:rPr>
                <w:rFonts w:ascii="Times New Roman" w:hAnsi="Times New Roman" w:cs="Times New Roman"/>
              </w:rPr>
            </w:pPr>
            <w:r w:rsidRPr="00B8732B">
              <w:rPr>
                <w:rFonts w:ascii="Times New Roman" w:hAnsi="Times New Roman" w:cs="Times New Roman"/>
              </w:rPr>
              <w:t xml:space="preserve">Serviciile de consultanță urmează a fi prestate </w:t>
            </w:r>
            <w:r w:rsidR="003B32E8" w:rsidRPr="00B8732B">
              <w:rPr>
                <w:rFonts w:ascii="Times New Roman" w:hAnsi="Times New Roman" w:cs="Times New Roman"/>
              </w:rPr>
              <w:t xml:space="preserve">în termen de </w:t>
            </w:r>
            <w:r w:rsidR="00BE14F7" w:rsidRPr="00B8732B">
              <w:rPr>
                <w:rFonts w:ascii="Times New Roman" w:hAnsi="Times New Roman" w:cs="Times New Roman"/>
              </w:rPr>
              <w:t xml:space="preserve">până la </w:t>
            </w:r>
            <w:r w:rsidR="00DC0FE2">
              <w:rPr>
                <w:rFonts w:ascii="Times New Roman" w:hAnsi="Times New Roman" w:cs="Times New Roman"/>
              </w:rPr>
              <w:t>31 martie 2023</w:t>
            </w:r>
            <w:r w:rsidR="003B32E8" w:rsidRPr="00B8732B">
              <w:rPr>
                <w:rFonts w:ascii="Times New Roman" w:hAnsi="Times New Roman" w:cs="Times New Roman"/>
              </w:rPr>
              <w:t xml:space="preserve"> de la desemnarea ofertantului câștigător </w:t>
            </w:r>
            <w:r w:rsidR="00BE14F7" w:rsidRPr="00B8732B">
              <w:rPr>
                <w:rFonts w:ascii="Times New Roman" w:hAnsi="Times New Roman" w:cs="Times New Roman"/>
              </w:rPr>
              <w:t>inclusiv va prezenta livrabilele</w:t>
            </w:r>
            <w:r w:rsidR="00BD7D75" w:rsidRPr="00B8732B">
              <w:rPr>
                <w:rFonts w:ascii="Times New Roman" w:hAnsi="Times New Roman" w:cs="Times New Roman"/>
              </w:rPr>
              <w:t xml:space="preserve"> după cum urmează:</w:t>
            </w:r>
          </w:p>
          <w:p w14:paraId="7321566D" w14:textId="3359B37B" w:rsidR="00DC4DEC" w:rsidRPr="00B8732B" w:rsidRDefault="00DC4DEC">
            <w:pPr>
              <w:jc w:val="both"/>
              <w:rPr>
                <w:rFonts w:ascii="Times New Roman" w:hAnsi="Times New Roman" w:cs="Times New Roman"/>
              </w:rPr>
            </w:pPr>
          </w:p>
          <w:p w14:paraId="79B1C183" w14:textId="28815DDB" w:rsidR="00DC4DEC" w:rsidRPr="00B8732B" w:rsidRDefault="00DC4DEC">
            <w:pPr>
              <w:jc w:val="both"/>
              <w:rPr>
                <w:rFonts w:ascii="Times New Roman" w:hAnsi="Times New Roman" w:cs="Times New Roman"/>
              </w:rPr>
            </w:pPr>
          </w:p>
          <w:p w14:paraId="5C7C1CE8" w14:textId="3372677F" w:rsidR="000218A3" w:rsidRPr="000218A3" w:rsidRDefault="000218A3" w:rsidP="000218A3">
            <w:pPr>
              <w:jc w:val="both"/>
              <w:rPr>
                <w:rFonts w:ascii="Times New Roman" w:hAnsi="Times New Roman" w:cs="Times New Roman"/>
              </w:rPr>
            </w:pPr>
            <w:r w:rsidRPr="00B8732B">
              <w:rPr>
                <w:rFonts w:ascii="Times New Roman" w:hAnsi="Times New Roman" w:cs="Times New Roman"/>
                <w:u w:val="single"/>
              </w:rPr>
              <w:t>Notă</w:t>
            </w:r>
            <w:r w:rsidRPr="00B8732B">
              <w:rPr>
                <w:rFonts w:ascii="Times New Roman" w:hAnsi="Times New Roman" w:cs="Times New Roman"/>
              </w:rPr>
              <w:t>: Sarcinile sunt implementate cu asistență tehnică externă și finanțarea serviciilor de consultanță depinde 100% de asistență. Astfel, perioada ar putea fi redusă sau este necesară implementarea în termeni restrânși.</w:t>
            </w:r>
          </w:p>
          <w:p w14:paraId="0E2EEDF1" w14:textId="241FFA18" w:rsidR="00BE14F7" w:rsidRPr="002E1164" w:rsidRDefault="00BE14F7">
            <w:pPr>
              <w:jc w:val="both"/>
              <w:rPr>
                <w:rFonts w:ascii="Times New Roman" w:hAnsi="Times New Roman" w:cs="Times New Roman"/>
                <w:lang w:val="pt-BR"/>
              </w:rPr>
            </w:pPr>
          </w:p>
        </w:tc>
      </w:tr>
    </w:tbl>
    <w:p w14:paraId="4B0C3A6E" w14:textId="2F2A6002" w:rsidR="00806739" w:rsidRPr="008C1072" w:rsidRDefault="00806739" w:rsidP="00A7729E">
      <w:pPr>
        <w:jc w:val="both"/>
        <w:rPr>
          <w:rFonts w:ascii="Times New Roman" w:hAnsi="Times New Roman" w:cs="Times New Roman"/>
        </w:rPr>
      </w:pPr>
    </w:p>
    <w:sectPr w:rsidR="00806739" w:rsidRPr="008C1072" w:rsidSect="00DD32EE">
      <w:pgSz w:w="12240" w:h="20160"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A9547" w14:textId="77777777" w:rsidR="00BA6956" w:rsidRDefault="00BA6956" w:rsidP="008C1072">
      <w:r>
        <w:separator/>
      </w:r>
    </w:p>
  </w:endnote>
  <w:endnote w:type="continuationSeparator" w:id="0">
    <w:p w14:paraId="485E1E14" w14:textId="77777777" w:rsidR="00BA6956" w:rsidRDefault="00BA6956" w:rsidP="008C1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67478" w14:textId="77777777" w:rsidR="00BA6956" w:rsidRDefault="00BA6956" w:rsidP="008C1072">
      <w:r>
        <w:separator/>
      </w:r>
    </w:p>
  </w:footnote>
  <w:footnote w:type="continuationSeparator" w:id="0">
    <w:p w14:paraId="37B2BE94" w14:textId="77777777" w:rsidR="00BA6956" w:rsidRDefault="00BA6956" w:rsidP="008C1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74F7"/>
    <w:multiLevelType w:val="hybridMultilevel"/>
    <w:tmpl w:val="C7CA1DC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5D11AE"/>
    <w:multiLevelType w:val="hybridMultilevel"/>
    <w:tmpl w:val="E9D881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BF1847"/>
    <w:multiLevelType w:val="hybridMultilevel"/>
    <w:tmpl w:val="14AA1A2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F74782D"/>
    <w:multiLevelType w:val="hybridMultilevel"/>
    <w:tmpl w:val="14AA1A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865786"/>
    <w:multiLevelType w:val="hybridMultilevel"/>
    <w:tmpl w:val="D4BAA1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4356822"/>
    <w:multiLevelType w:val="hybridMultilevel"/>
    <w:tmpl w:val="D7BE0CFC"/>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E2F3083"/>
    <w:multiLevelType w:val="hybridMultilevel"/>
    <w:tmpl w:val="9A4CEC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F1D4DDF"/>
    <w:multiLevelType w:val="multilevel"/>
    <w:tmpl w:val="5FFC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26AF6"/>
    <w:multiLevelType w:val="hybridMultilevel"/>
    <w:tmpl w:val="14AA1A2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33C6817"/>
    <w:multiLevelType w:val="hybridMultilevel"/>
    <w:tmpl w:val="1B748750"/>
    <w:lvl w:ilvl="0" w:tplc="67185D70">
      <w:start w:val="19"/>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433094"/>
    <w:multiLevelType w:val="hybridMultilevel"/>
    <w:tmpl w:val="681C8F5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5B83E14"/>
    <w:multiLevelType w:val="hybridMultilevel"/>
    <w:tmpl w:val="7F5EB704"/>
    <w:lvl w:ilvl="0" w:tplc="0418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FB5B00"/>
    <w:multiLevelType w:val="hybridMultilevel"/>
    <w:tmpl w:val="6EA6771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BF500DA"/>
    <w:multiLevelType w:val="hybridMultilevel"/>
    <w:tmpl w:val="8E304C2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91766F"/>
    <w:multiLevelType w:val="hybridMultilevel"/>
    <w:tmpl w:val="B6DCC776"/>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E8D147F"/>
    <w:multiLevelType w:val="hybridMultilevel"/>
    <w:tmpl w:val="976E0198"/>
    <w:lvl w:ilvl="0" w:tplc="A316F3B8">
      <w:start w:val="3"/>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BF3BCB"/>
    <w:multiLevelType w:val="hybridMultilevel"/>
    <w:tmpl w:val="4B60F05C"/>
    <w:lvl w:ilvl="0" w:tplc="0809000F">
      <w:start w:val="1"/>
      <w:numFmt w:val="decimal"/>
      <w:lvlText w:val="%1."/>
      <w:lvlJc w:val="left"/>
      <w:pPr>
        <w:ind w:left="1461" w:hanging="360"/>
      </w:pPr>
    </w:lvl>
    <w:lvl w:ilvl="1" w:tplc="08090019" w:tentative="1">
      <w:start w:val="1"/>
      <w:numFmt w:val="lowerLetter"/>
      <w:lvlText w:val="%2."/>
      <w:lvlJc w:val="left"/>
      <w:pPr>
        <w:ind w:left="2181" w:hanging="360"/>
      </w:pPr>
    </w:lvl>
    <w:lvl w:ilvl="2" w:tplc="0809001B" w:tentative="1">
      <w:start w:val="1"/>
      <w:numFmt w:val="lowerRoman"/>
      <w:lvlText w:val="%3."/>
      <w:lvlJc w:val="right"/>
      <w:pPr>
        <w:ind w:left="2901" w:hanging="180"/>
      </w:pPr>
    </w:lvl>
    <w:lvl w:ilvl="3" w:tplc="0809000F" w:tentative="1">
      <w:start w:val="1"/>
      <w:numFmt w:val="decimal"/>
      <w:lvlText w:val="%4."/>
      <w:lvlJc w:val="left"/>
      <w:pPr>
        <w:ind w:left="3621" w:hanging="360"/>
      </w:pPr>
    </w:lvl>
    <w:lvl w:ilvl="4" w:tplc="08090019" w:tentative="1">
      <w:start w:val="1"/>
      <w:numFmt w:val="lowerLetter"/>
      <w:lvlText w:val="%5."/>
      <w:lvlJc w:val="left"/>
      <w:pPr>
        <w:ind w:left="4341" w:hanging="360"/>
      </w:pPr>
    </w:lvl>
    <w:lvl w:ilvl="5" w:tplc="0809001B" w:tentative="1">
      <w:start w:val="1"/>
      <w:numFmt w:val="lowerRoman"/>
      <w:lvlText w:val="%6."/>
      <w:lvlJc w:val="right"/>
      <w:pPr>
        <w:ind w:left="5061" w:hanging="180"/>
      </w:pPr>
    </w:lvl>
    <w:lvl w:ilvl="6" w:tplc="0809000F" w:tentative="1">
      <w:start w:val="1"/>
      <w:numFmt w:val="decimal"/>
      <w:lvlText w:val="%7."/>
      <w:lvlJc w:val="left"/>
      <w:pPr>
        <w:ind w:left="5781" w:hanging="360"/>
      </w:pPr>
    </w:lvl>
    <w:lvl w:ilvl="7" w:tplc="08090019" w:tentative="1">
      <w:start w:val="1"/>
      <w:numFmt w:val="lowerLetter"/>
      <w:lvlText w:val="%8."/>
      <w:lvlJc w:val="left"/>
      <w:pPr>
        <w:ind w:left="6501" w:hanging="360"/>
      </w:pPr>
    </w:lvl>
    <w:lvl w:ilvl="8" w:tplc="0809001B" w:tentative="1">
      <w:start w:val="1"/>
      <w:numFmt w:val="lowerRoman"/>
      <w:lvlText w:val="%9."/>
      <w:lvlJc w:val="right"/>
      <w:pPr>
        <w:ind w:left="7221" w:hanging="180"/>
      </w:pPr>
    </w:lvl>
  </w:abstractNum>
  <w:abstractNum w:abstractNumId="17" w15:restartNumberingAfterBreak="0">
    <w:nsid w:val="33772B11"/>
    <w:multiLevelType w:val="hybridMultilevel"/>
    <w:tmpl w:val="C804F4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56A7059"/>
    <w:multiLevelType w:val="hybridMultilevel"/>
    <w:tmpl w:val="9E76B5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7765CCF"/>
    <w:multiLevelType w:val="hybridMultilevel"/>
    <w:tmpl w:val="9AE60D5A"/>
    <w:lvl w:ilvl="0" w:tplc="C164CAAA">
      <w:start w:val="3"/>
      <w:numFmt w:val="bullet"/>
      <w:lvlText w:val="-"/>
      <w:lvlJc w:val="left"/>
      <w:pPr>
        <w:ind w:left="1080" w:hanging="360"/>
      </w:pPr>
      <w:rPr>
        <w:rFonts w:ascii="Times New Roman" w:eastAsia="Calibri" w:hAnsi="Times New Roman" w:cs="Times New Roman" w:hint="default"/>
        <w:b w:val="0"/>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0" w15:restartNumberingAfterBreak="0">
    <w:nsid w:val="381D76A9"/>
    <w:multiLevelType w:val="hybridMultilevel"/>
    <w:tmpl w:val="14AA1A2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9CE4A51"/>
    <w:multiLevelType w:val="hybridMultilevel"/>
    <w:tmpl w:val="A2120FA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E197CD0"/>
    <w:multiLevelType w:val="hybridMultilevel"/>
    <w:tmpl w:val="24F41C7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01A614D"/>
    <w:multiLevelType w:val="hybridMultilevel"/>
    <w:tmpl w:val="E4CADB88"/>
    <w:lvl w:ilvl="0" w:tplc="C220FE22">
      <w:start w:val="1"/>
      <w:numFmt w:val="decimal"/>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40C50722"/>
    <w:multiLevelType w:val="hybridMultilevel"/>
    <w:tmpl w:val="F670B67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4A032351"/>
    <w:multiLevelType w:val="hybridMultilevel"/>
    <w:tmpl w:val="F67807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2A600F9"/>
    <w:multiLevelType w:val="hybridMultilevel"/>
    <w:tmpl w:val="A2120FA8"/>
    <w:lvl w:ilvl="0" w:tplc="94E0CB7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15:restartNumberingAfterBreak="0">
    <w:nsid w:val="5BB754C1"/>
    <w:multiLevelType w:val="hybridMultilevel"/>
    <w:tmpl w:val="18108ACC"/>
    <w:lvl w:ilvl="0" w:tplc="7C703B94">
      <w:start w:val="1"/>
      <w:numFmt w:val="decimal"/>
      <w:lvlText w:val="%1."/>
      <w:lvlJc w:val="left"/>
      <w:pPr>
        <w:ind w:left="312" w:hanging="360"/>
      </w:pPr>
      <w:rPr>
        <w:rFonts w:hint="default"/>
      </w:rPr>
    </w:lvl>
    <w:lvl w:ilvl="1" w:tplc="04180019" w:tentative="1">
      <w:start w:val="1"/>
      <w:numFmt w:val="lowerLetter"/>
      <w:lvlText w:val="%2."/>
      <w:lvlJc w:val="left"/>
      <w:pPr>
        <w:ind w:left="1032" w:hanging="360"/>
      </w:pPr>
    </w:lvl>
    <w:lvl w:ilvl="2" w:tplc="0418001B" w:tentative="1">
      <w:start w:val="1"/>
      <w:numFmt w:val="lowerRoman"/>
      <w:lvlText w:val="%3."/>
      <w:lvlJc w:val="right"/>
      <w:pPr>
        <w:ind w:left="1752" w:hanging="180"/>
      </w:pPr>
    </w:lvl>
    <w:lvl w:ilvl="3" w:tplc="0418000F" w:tentative="1">
      <w:start w:val="1"/>
      <w:numFmt w:val="decimal"/>
      <w:lvlText w:val="%4."/>
      <w:lvlJc w:val="left"/>
      <w:pPr>
        <w:ind w:left="2472" w:hanging="360"/>
      </w:pPr>
    </w:lvl>
    <w:lvl w:ilvl="4" w:tplc="04180019" w:tentative="1">
      <w:start w:val="1"/>
      <w:numFmt w:val="lowerLetter"/>
      <w:lvlText w:val="%5."/>
      <w:lvlJc w:val="left"/>
      <w:pPr>
        <w:ind w:left="3192" w:hanging="360"/>
      </w:pPr>
    </w:lvl>
    <w:lvl w:ilvl="5" w:tplc="0418001B" w:tentative="1">
      <w:start w:val="1"/>
      <w:numFmt w:val="lowerRoman"/>
      <w:lvlText w:val="%6."/>
      <w:lvlJc w:val="right"/>
      <w:pPr>
        <w:ind w:left="3912" w:hanging="180"/>
      </w:pPr>
    </w:lvl>
    <w:lvl w:ilvl="6" w:tplc="0418000F" w:tentative="1">
      <w:start w:val="1"/>
      <w:numFmt w:val="decimal"/>
      <w:lvlText w:val="%7."/>
      <w:lvlJc w:val="left"/>
      <w:pPr>
        <w:ind w:left="4632" w:hanging="360"/>
      </w:pPr>
    </w:lvl>
    <w:lvl w:ilvl="7" w:tplc="04180019" w:tentative="1">
      <w:start w:val="1"/>
      <w:numFmt w:val="lowerLetter"/>
      <w:lvlText w:val="%8."/>
      <w:lvlJc w:val="left"/>
      <w:pPr>
        <w:ind w:left="5352" w:hanging="360"/>
      </w:pPr>
    </w:lvl>
    <w:lvl w:ilvl="8" w:tplc="0418001B" w:tentative="1">
      <w:start w:val="1"/>
      <w:numFmt w:val="lowerRoman"/>
      <w:lvlText w:val="%9."/>
      <w:lvlJc w:val="right"/>
      <w:pPr>
        <w:ind w:left="6072" w:hanging="180"/>
      </w:pPr>
    </w:lvl>
  </w:abstractNum>
  <w:abstractNum w:abstractNumId="28" w15:restartNumberingAfterBreak="0">
    <w:nsid w:val="5E9076B4"/>
    <w:multiLevelType w:val="hybridMultilevel"/>
    <w:tmpl w:val="8060463A"/>
    <w:lvl w:ilvl="0" w:tplc="A316F3B8">
      <w:start w:val="3"/>
      <w:numFmt w:val="bullet"/>
      <w:lvlText w:val="•"/>
      <w:lvlJc w:val="left"/>
      <w:pPr>
        <w:ind w:left="1068" w:hanging="708"/>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EEA06D5"/>
    <w:multiLevelType w:val="hybridMultilevel"/>
    <w:tmpl w:val="03A0750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0375DA1"/>
    <w:multiLevelType w:val="hybridMultilevel"/>
    <w:tmpl w:val="4CB2D108"/>
    <w:lvl w:ilvl="0" w:tplc="C220FE22">
      <w:start w:val="1"/>
      <w:numFmt w:val="decimal"/>
      <w:lvlText w:val="%1."/>
      <w:lvlJc w:val="left"/>
      <w:pPr>
        <w:ind w:left="1080" w:hanging="360"/>
      </w:pPr>
      <w:rPr>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654A0745"/>
    <w:multiLevelType w:val="hybridMultilevel"/>
    <w:tmpl w:val="2FAADF3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7A33860"/>
    <w:multiLevelType w:val="hybridMultilevel"/>
    <w:tmpl w:val="7DB04A7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9451A8C"/>
    <w:multiLevelType w:val="hybridMultilevel"/>
    <w:tmpl w:val="D7BE0CFC"/>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823886310">
    <w:abstractNumId w:val="12"/>
  </w:num>
  <w:num w:numId="2" w16cid:durableId="1997488148">
    <w:abstractNumId w:val="25"/>
  </w:num>
  <w:num w:numId="3" w16cid:durableId="993069372">
    <w:abstractNumId w:val="22"/>
  </w:num>
  <w:num w:numId="4" w16cid:durableId="335306177">
    <w:abstractNumId w:val="0"/>
  </w:num>
  <w:num w:numId="5" w16cid:durableId="1672826860">
    <w:abstractNumId w:val="6"/>
  </w:num>
  <w:num w:numId="6" w16cid:durableId="644823255">
    <w:abstractNumId w:val="19"/>
  </w:num>
  <w:num w:numId="7" w16cid:durableId="211158009">
    <w:abstractNumId w:val="34"/>
  </w:num>
  <w:num w:numId="8" w16cid:durableId="1809743676">
    <w:abstractNumId w:val="27"/>
  </w:num>
  <w:num w:numId="9" w16cid:durableId="179318149">
    <w:abstractNumId w:val="7"/>
  </w:num>
  <w:num w:numId="10" w16cid:durableId="2018775017">
    <w:abstractNumId w:val="4"/>
  </w:num>
  <w:num w:numId="11" w16cid:durableId="1595431411">
    <w:abstractNumId w:val="5"/>
  </w:num>
  <w:num w:numId="12" w16cid:durableId="6202630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1293367">
    <w:abstractNumId w:val="13"/>
  </w:num>
  <w:num w:numId="14" w16cid:durableId="1917013192">
    <w:abstractNumId w:val="32"/>
  </w:num>
  <w:num w:numId="15" w16cid:durableId="818768775">
    <w:abstractNumId w:val="10"/>
  </w:num>
  <w:num w:numId="16" w16cid:durableId="308633832">
    <w:abstractNumId w:val="1"/>
  </w:num>
  <w:num w:numId="17" w16cid:durableId="454492201">
    <w:abstractNumId w:val="2"/>
  </w:num>
  <w:num w:numId="18" w16cid:durableId="1036001953">
    <w:abstractNumId w:val="23"/>
  </w:num>
  <w:num w:numId="19" w16cid:durableId="905337749">
    <w:abstractNumId w:val="30"/>
  </w:num>
  <w:num w:numId="20" w16cid:durableId="1218930897">
    <w:abstractNumId w:val="18"/>
  </w:num>
  <w:num w:numId="21" w16cid:durableId="1057437498">
    <w:abstractNumId w:val="9"/>
  </w:num>
  <w:num w:numId="22" w16cid:durableId="1819615370">
    <w:abstractNumId w:val="8"/>
  </w:num>
  <w:num w:numId="23" w16cid:durableId="1645162155">
    <w:abstractNumId w:val="33"/>
  </w:num>
  <w:num w:numId="24" w16cid:durableId="1957132235">
    <w:abstractNumId w:val="11"/>
  </w:num>
  <w:num w:numId="25" w16cid:durableId="1973057435">
    <w:abstractNumId w:val="14"/>
  </w:num>
  <w:num w:numId="26" w16cid:durableId="781723531">
    <w:abstractNumId w:val="28"/>
  </w:num>
  <w:num w:numId="27" w16cid:durableId="1632442982">
    <w:abstractNumId w:val="31"/>
  </w:num>
  <w:num w:numId="28" w16cid:durableId="1627196186">
    <w:abstractNumId w:val="15"/>
  </w:num>
  <w:num w:numId="29" w16cid:durableId="650865208">
    <w:abstractNumId w:val="17"/>
  </w:num>
  <w:num w:numId="30" w16cid:durableId="1295404818">
    <w:abstractNumId w:val="29"/>
  </w:num>
  <w:num w:numId="31" w16cid:durableId="1025711077">
    <w:abstractNumId w:val="20"/>
  </w:num>
  <w:num w:numId="32" w16cid:durableId="602806894">
    <w:abstractNumId w:val="3"/>
  </w:num>
  <w:num w:numId="33" w16cid:durableId="42485996">
    <w:abstractNumId w:val="26"/>
  </w:num>
  <w:num w:numId="34" w16cid:durableId="1388603187">
    <w:abstractNumId w:val="21"/>
  </w:num>
  <w:num w:numId="35" w16cid:durableId="15594349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CA8"/>
    <w:rsid w:val="000218A3"/>
    <w:rsid w:val="00025023"/>
    <w:rsid w:val="00026FEB"/>
    <w:rsid w:val="000467E2"/>
    <w:rsid w:val="00060791"/>
    <w:rsid w:val="00067677"/>
    <w:rsid w:val="000862CE"/>
    <w:rsid w:val="0008722B"/>
    <w:rsid w:val="0009420F"/>
    <w:rsid w:val="000B2423"/>
    <w:rsid w:val="000B451E"/>
    <w:rsid w:val="0012195D"/>
    <w:rsid w:val="001275D7"/>
    <w:rsid w:val="0013069C"/>
    <w:rsid w:val="00135F87"/>
    <w:rsid w:val="00173D9D"/>
    <w:rsid w:val="001A3872"/>
    <w:rsid w:val="001B6D48"/>
    <w:rsid w:val="001D34B4"/>
    <w:rsid w:val="001D6625"/>
    <w:rsid w:val="001F1441"/>
    <w:rsid w:val="00216517"/>
    <w:rsid w:val="002520E8"/>
    <w:rsid w:val="002655D2"/>
    <w:rsid w:val="00295D08"/>
    <w:rsid w:val="002B115F"/>
    <w:rsid w:val="002E01DF"/>
    <w:rsid w:val="002E1164"/>
    <w:rsid w:val="002E2C00"/>
    <w:rsid w:val="003B2AFD"/>
    <w:rsid w:val="003B32E8"/>
    <w:rsid w:val="003B7C63"/>
    <w:rsid w:val="003D5F24"/>
    <w:rsid w:val="003E4D86"/>
    <w:rsid w:val="003F46B1"/>
    <w:rsid w:val="00406E73"/>
    <w:rsid w:val="00465AA5"/>
    <w:rsid w:val="004E5A77"/>
    <w:rsid w:val="004F4727"/>
    <w:rsid w:val="004F68F7"/>
    <w:rsid w:val="00515F55"/>
    <w:rsid w:val="005242F6"/>
    <w:rsid w:val="0056167E"/>
    <w:rsid w:val="0059509C"/>
    <w:rsid w:val="005A40AC"/>
    <w:rsid w:val="005D2994"/>
    <w:rsid w:val="005D6340"/>
    <w:rsid w:val="006133F6"/>
    <w:rsid w:val="006221B9"/>
    <w:rsid w:val="006402D4"/>
    <w:rsid w:val="00646A6F"/>
    <w:rsid w:val="00672AD0"/>
    <w:rsid w:val="00693D6F"/>
    <w:rsid w:val="006A7656"/>
    <w:rsid w:val="006B11C0"/>
    <w:rsid w:val="006B70ED"/>
    <w:rsid w:val="006C6C9B"/>
    <w:rsid w:val="0071439B"/>
    <w:rsid w:val="007158F9"/>
    <w:rsid w:val="00736036"/>
    <w:rsid w:val="00737008"/>
    <w:rsid w:val="007665B7"/>
    <w:rsid w:val="007863D1"/>
    <w:rsid w:val="007A7510"/>
    <w:rsid w:val="007C3B2B"/>
    <w:rsid w:val="007D25AF"/>
    <w:rsid w:val="007D3231"/>
    <w:rsid w:val="00806739"/>
    <w:rsid w:val="008114A8"/>
    <w:rsid w:val="00816F6D"/>
    <w:rsid w:val="008844AC"/>
    <w:rsid w:val="008C0BC1"/>
    <w:rsid w:val="008C1072"/>
    <w:rsid w:val="008E1375"/>
    <w:rsid w:val="008E505E"/>
    <w:rsid w:val="008E7E1A"/>
    <w:rsid w:val="00931DD7"/>
    <w:rsid w:val="00936939"/>
    <w:rsid w:val="00953589"/>
    <w:rsid w:val="00A02C7F"/>
    <w:rsid w:val="00A44A91"/>
    <w:rsid w:val="00A714A9"/>
    <w:rsid w:val="00A7729E"/>
    <w:rsid w:val="00AB3771"/>
    <w:rsid w:val="00AC51AE"/>
    <w:rsid w:val="00AF5F05"/>
    <w:rsid w:val="00B00BCA"/>
    <w:rsid w:val="00B00F39"/>
    <w:rsid w:val="00B075BD"/>
    <w:rsid w:val="00B41831"/>
    <w:rsid w:val="00B634D4"/>
    <w:rsid w:val="00B73E07"/>
    <w:rsid w:val="00B8732B"/>
    <w:rsid w:val="00B9639C"/>
    <w:rsid w:val="00BA2005"/>
    <w:rsid w:val="00BA6956"/>
    <w:rsid w:val="00BD7D75"/>
    <w:rsid w:val="00BE14F7"/>
    <w:rsid w:val="00BE6A3F"/>
    <w:rsid w:val="00C06ECE"/>
    <w:rsid w:val="00C0765C"/>
    <w:rsid w:val="00C41E03"/>
    <w:rsid w:val="00C717BA"/>
    <w:rsid w:val="00C8262A"/>
    <w:rsid w:val="00CD52CE"/>
    <w:rsid w:val="00CD7F4F"/>
    <w:rsid w:val="00CE5FE5"/>
    <w:rsid w:val="00CE6E12"/>
    <w:rsid w:val="00CE7C67"/>
    <w:rsid w:val="00CF54A4"/>
    <w:rsid w:val="00D31E40"/>
    <w:rsid w:val="00DC0FE2"/>
    <w:rsid w:val="00DC4DEC"/>
    <w:rsid w:val="00DD0759"/>
    <w:rsid w:val="00DD32EE"/>
    <w:rsid w:val="00E23467"/>
    <w:rsid w:val="00E32192"/>
    <w:rsid w:val="00E32A62"/>
    <w:rsid w:val="00E73D21"/>
    <w:rsid w:val="00E94499"/>
    <w:rsid w:val="00EA1455"/>
    <w:rsid w:val="00EA2CC3"/>
    <w:rsid w:val="00EB7431"/>
    <w:rsid w:val="00EF3543"/>
    <w:rsid w:val="00F07D71"/>
    <w:rsid w:val="00F322EC"/>
    <w:rsid w:val="00F60BA4"/>
    <w:rsid w:val="00F81526"/>
    <w:rsid w:val="00FC4CA8"/>
    <w:rsid w:val="00FE03E5"/>
    <w:rsid w:val="00FE4809"/>
    <w:rsid w:val="00FE6C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1D8D"/>
  <w15:chartTrackingRefBased/>
  <w15:docId w15:val="{B7E7C710-62E1-4F6D-A77C-63E8E5C2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FE5"/>
    <w:pPr>
      <w:spacing w:after="0" w:line="240" w:lineRule="auto"/>
    </w:pPr>
    <w:rPr>
      <w:rFonts w:ascii="Calibri" w:hAnsi="Calibri" w:cs="Calibri"/>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uiPriority w:val="34"/>
    <w:qFormat/>
    <w:rsid w:val="006221B9"/>
    <w:pPr>
      <w:ind w:left="720"/>
      <w:contextualSpacing/>
    </w:pPr>
  </w:style>
  <w:style w:type="paragraph" w:styleId="NormalWeb">
    <w:name w:val="Normal (Web)"/>
    <w:basedOn w:val="Normal"/>
    <w:uiPriority w:val="99"/>
    <w:unhideWhenUsed/>
    <w:rsid w:val="00FE03E5"/>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E03E5"/>
    <w:rPr>
      <w:b/>
      <w:bCs/>
    </w:rPr>
  </w:style>
  <w:style w:type="paragraph" w:styleId="BalloonText">
    <w:name w:val="Balloon Text"/>
    <w:basedOn w:val="Normal"/>
    <w:link w:val="BalloonTextChar"/>
    <w:uiPriority w:val="99"/>
    <w:semiHidden/>
    <w:unhideWhenUsed/>
    <w:rsid w:val="00F815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526"/>
    <w:rPr>
      <w:rFonts w:ascii="Segoe UI" w:hAnsi="Segoe UI" w:cs="Segoe UI"/>
      <w:sz w:val="18"/>
      <w:szCs w:val="18"/>
      <w:lang w:eastAsia="ro-RO"/>
    </w:rPr>
  </w:style>
  <w:style w:type="character" w:styleId="CommentReference">
    <w:name w:val="annotation reference"/>
    <w:basedOn w:val="DefaultParagraphFont"/>
    <w:uiPriority w:val="99"/>
    <w:semiHidden/>
    <w:unhideWhenUsed/>
    <w:rsid w:val="00C41E03"/>
    <w:rPr>
      <w:sz w:val="16"/>
      <w:szCs w:val="16"/>
    </w:rPr>
  </w:style>
  <w:style w:type="paragraph" w:styleId="CommentText">
    <w:name w:val="annotation text"/>
    <w:basedOn w:val="Normal"/>
    <w:link w:val="CommentTextChar"/>
    <w:uiPriority w:val="99"/>
    <w:semiHidden/>
    <w:unhideWhenUsed/>
    <w:rsid w:val="00C41E03"/>
    <w:rPr>
      <w:sz w:val="20"/>
      <w:szCs w:val="20"/>
    </w:rPr>
  </w:style>
  <w:style w:type="character" w:customStyle="1" w:styleId="CommentTextChar">
    <w:name w:val="Comment Text Char"/>
    <w:basedOn w:val="DefaultParagraphFont"/>
    <w:link w:val="CommentText"/>
    <w:uiPriority w:val="99"/>
    <w:semiHidden/>
    <w:rsid w:val="00C41E03"/>
    <w:rPr>
      <w:rFonts w:ascii="Calibri" w:hAnsi="Calibri" w:cs="Calibri"/>
      <w:sz w:val="20"/>
      <w:szCs w:val="20"/>
      <w:lang w:eastAsia="ro-RO"/>
    </w:rPr>
  </w:style>
  <w:style w:type="paragraph" w:styleId="CommentSubject">
    <w:name w:val="annotation subject"/>
    <w:basedOn w:val="CommentText"/>
    <w:next w:val="CommentText"/>
    <w:link w:val="CommentSubjectChar"/>
    <w:uiPriority w:val="99"/>
    <w:semiHidden/>
    <w:unhideWhenUsed/>
    <w:rsid w:val="00C41E03"/>
    <w:rPr>
      <w:b/>
      <w:bCs/>
    </w:rPr>
  </w:style>
  <w:style w:type="character" w:customStyle="1" w:styleId="CommentSubjectChar">
    <w:name w:val="Comment Subject Char"/>
    <w:basedOn w:val="CommentTextChar"/>
    <w:link w:val="CommentSubject"/>
    <w:uiPriority w:val="99"/>
    <w:semiHidden/>
    <w:rsid w:val="00C41E03"/>
    <w:rPr>
      <w:rFonts w:ascii="Calibri" w:hAnsi="Calibri" w:cs="Calibri"/>
      <w:b/>
      <w:bCs/>
      <w:sz w:val="20"/>
      <w:szCs w:val="20"/>
      <w:lang w:eastAsia="ro-RO"/>
    </w:rPr>
  </w:style>
  <w:style w:type="table" w:styleId="TableGrid">
    <w:name w:val="Table Grid"/>
    <w:basedOn w:val="TableNormal"/>
    <w:uiPriority w:val="59"/>
    <w:rsid w:val="008E1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C1072"/>
    <w:rPr>
      <w:color w:val="0563C1" w:themeColor="hyperlink"/>
      <w:u w:val="single"/>
    </w:rPr>
  </w:style>
  <w:style w:type="paragraph" w:styleId="FootnoteText">
    <w:name w:val="footnote text"/>
    <w:basedOn w:val="Normal"/>
    <w:link w:val="FootnoteTextChar"/>
    <w:uiPriority w:val="99"/>
    <w:semiHidden/>
    <w:unhideWhenUsed/>
    <w:rsid w:val="008C1072"/>
    <w:rPr>
      <w:sz w:val="20"/>
      <w:szCs w:val="20"/>
    </w:rPr>
  </w:style>
  <w:style w:type="character" w:customStyle="1" w:styleId="FootnoteTextChar">
    <w:name w:val="Footnote Text Char"/>
    <w:basedOn w:val="DefaultParagraphFont"/>
    <w:link w:val="FootnoteText"/>
    <w:uiPriority w:val="99"/>
    <w:semiHidden/>
    <w:rsid w:val="008C1072"/>
    <w:rPr>
      <w:rFonts w:ascii="Calibri" w:hAnsi="Calibri" w:cs="Calibri"/>
      <w:sz w:val="20"/>
      <w:szCs w:val="20"/>
      <w:lang w:eastAsia="ro-RO"/>
    </w:rPr>
  </w:style>
  <w:style w:type="character" w:styleId="FootnoteReference">
    <w:name w:val="footnote reference"/>
    <w:basedOn w:val="DefaultParagraphFont"/>
    <w:uiPriority w:val="99"/>
    <w:semiHidden/>
    <w:unhideWhenUsed/>
    <w:rsid w:val="008C1072"/>
    <w:rPr>
      <w:vertAlign w:val="superscript"/>
    </w:rPr>
  </w:style>
  <w:style w:type="paragraph" w:styleId="Header">
    <w:name w:val="header"/>
    <w:basedOn w:val="Normal"/>
    <w:link w:val="HeaderChar"/>
    <w:uiPriority w:val="99"/>
    <w:semiHidden/>
    <w:unhideWhenUsed/>
    <w:rsid w:val="000862CE"/>
    <w:pPr>
      <w:tabs>
        <w:tab w:val="center" w:pos="4844"/>
        <w:tab w:val="right" w:pos="9689"/>
      </w:tabs>
    </w:pPr>
    <w:rPr>
      <w:rFonts w:asciiTheme="minorHAnsi" w:eastAsia="Times New Roman" w:hAnsiTheme="minorHAnsi" w:cstheme="minorBidi"/>
      <w:lang w:val="en-US" w:eastAsia="en-US"/>
    </w:rPr>
  </w:style>
  <w:style w:type="character" w:customStyle="1" w:styleId="HeaderChar">
    <w:name w:val="Header Char"/>
    <w:basedOn w:val="DefaultParagraphFont"/>
    <w:link w:val="Header"/>
    <w:uiPriority w:val="99"/>
    <w:semiHidden/>
    <w:rsid w:val="000862CE"/>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77980">
      <w:bodyDiv w:val="1"/>
      <w:marLeft w:val="0"/>
      <w:marRight w:val="0"/>
      <w:marTop w:val="0"/>
      <w:marBottom w:val="0"/>
      <w:divBdr>
        <w:top w:val="none" w:sz="0" w:space="0" w:color="auto"/>
        <w:left w:val="none" w:sz="0" w:space="0" w:color="auto"/>
        <w:bottom w:val="none" w:sz="0" w:space="0" w:color="auto"/>
        <w:right w:val="none" w:sz="0" w:space="0" w:color="auto"/>
      </w:divBdr>
    </w:div>
    <w:div w:id="407190727">
      <w:bodyDiv w:val="1"/>
      <w:marLeft w:val="0"/>
      <w:marRight w:val="0"/>
      <w:marTop w:val="0"/>
      <w:marBottom w:val="0"/>
      <w:divBdr>
        <w:top w:val="none" w:sz="0" w:space="0" w:color="auto"/>
        <w:left w:val="none" w:sz="0" w:space="0" w:color="auto"/>
        <w:bottom w:val="none" w:sz="0" w:space="0" w:color="auto"/>
        <w:right w:val="none" w:sz="0" w:space="0" w:color="auto"/>
      </w:divBdr>
    </w:div>
    <w:div w:id="446893629">
      <w:bodyDiv w:val="1"/>
      <w:marLeft w:val="0"/>
      <w:marRight w:val="0"/>
      <w:marTop w:val="0"/>
      <w:marBottom w:val="0"/>
      <w:divBdr>
        <w:top w:val="none" w:sz="0" w:space="0" w:color="auto"/>
        <w:left w:val="none" w:sz="0" w:space="0" w:color="auto"/>
        <w:bottom w:val="none" w:sz="0" w:space="0" w:color="auto"/>
        <w:right w:val="none" w:sz="0" w:space="0" w:color="auto"/>
      </w:divBdr>
    </w:div>
    <w:div w:id="498421010">
      <w:bodyDiv w:val="1"/>
      <w:marLeft w:val="0"/>
      <w:marRight w:val="0"/>
      <w:marTop w:val="0"/>
      <w:marBottom w:val="0"/>
      <w:divBdr>
        <w:top w:val="none" w:sz="0" w:space="0" w:color="auto"/>
        <w:left w:val="none" w:sz="0" w:space="0" w:color="auto"/>
        <w:bottom w:val="none" w:sz="0" w:space="0" w:color="auto"/>
        <w:right w:val="none" w:sz="0" w:space="0" w:color="auto"/>
      </w:divBdr>
    </w:div>
    <w:div w:id="999775019">
      <w:bodyDiv w:val="1"/>
      <w:marLeft w:val="0"/>
      <w:marRight w:val="0"/>
      <w:marTop w:val="0"/>
      <w:marBottom w:val="0"/>
      <w:divBdr>
        <w:top w:val="none" w:sz="0" w:space="0" w:color="auto"/>
        <w:left w:val="none" w:sz="0" w:space="0" w:color="auto"/>
        <w:bottom w:val="none" w:sz="0" w:space="0" w:color="auto"/>
        <w:right w:val="none" w:sz="0" w:space="0" w:color="auto"/>
      </w:divBdr>
    </w:div>
    <w:div w:id="1009648010">
      <w:bodyDiv w:val="1"/>
      <w:marLeft w:val="0"/>
      <w:marRight w:val="0"/>
      <w:marTop w:val="0"/>
      <w:marBottom w:val="0"/>
      <w:divBdr>
        <w:top w:val="none" w:sz="0" w:space="0" w:color="auto"/>
        <w:left w:val="none" w:sz="0" w:space="0" w:color="auto"/>
        <w:bottom w:val="none" w:sz="0" w:space="0" w:color="auto"/>
        <w:right w:val="none" w:sz="0" w:space="0" w:color="auto"/>
      </w:divBdr>
    </w:div>
    <w:div w:id="1380400328">
      <w:bodyDiv w:val="1"/>
      <w:marLeft w:val="0"/>
      <w:marRight w:val="0"/>
      <w:marTop w:val="0"/>
      <w:marBottom w:val="0"/>
      <w:divBdr>
        <w:top w:val="none" w:sz="0" w:space="0" w:color="auto"/>
        <w:left w:val="none" w:sz="0" w:space="0" w:color="auto"/>
        <w:bottom w:val="none" w:sz="0" w:space="0" w:color="auto"/>
        <w:right w:val="none" w:sz="0" w:space="0" w:color="auto"/>
      </w:divBdr>
    </w:div>
    <w:div w:id="1433668514">
      <w:bodyDiv w:val="1"/>
      <w:marLeft w:val="0"/>
      <w:marRight w:val="0"/>
      <w:marTop w:val="0"/>
      <w:marBottom w:val="0"/>
      <w:divBdr>
        <w:top w:val="none" w:sz="0" w:space="0" w:color="auto"/>
        <w:left w:val="none" w:sz="0" w:space="0" w:color="auto"/>
        <w:bottom w:val="none" w:sz="0" w:space="0" w:color="auto"/>
        <w:right w:val="none" w:sz="0" w:space="0" w:color="auto"/>
      </w:divBdr>
    </w:div>
    <w:div w:id="1557930333">
      <w:bodyDiv w:val="1"/>
      <w:marLeft w:val="0"/>
      <w:marRight w:val="0"/>
      <w:marTop w:val="0"/>
      <w:marBottom w:val="0"/>
      <w:divBdr>
        <w:top w:val="none" w:sz="0" w:space="0" w:color="auto"/>
        <w:left w:val="none" w:sz="0" w:space="0" w:color="auto"/>
        <w:bottom w:val="none" w:sz="0" w:space="0" w:color="auto"/>
        <w:right w:val="none" w:sz="0" w:space="0" w:color="auto"/>
      </w:divBdr>
    </w:div>
    <w:div w:id="1576040655">
      <w:bodyDiv w:val="1"/>
      <w:marLeft w:val="0"/>
      <w:marRight w:val="0"/>
      <w:marTop w:val="0"/>
      <w:marBottom w:val="0"/>
      <w:divBdr>
        <w:top w:val="none" w:sz="0" w:space="0" w:color="auto"/>
        <w:left w:val="none" w:sz="0" w:space="0" w:color="auto"/>
        <w:bottom w:val="none" w:sz="0" w:space="0" w:color="auto"/>
        <w:right w:val="none" w:sz="0" w:space="0" w:color="auto"/>
      </w:divBdr>
    </w:div>
    <w:div w:id="1956594465">
      <w:bodyDiv w:val="1"/>
      <w:marLeft w:val="0"/>
      <w:marRight w:val="0"/>
      <w:marTop w:val="0"/>
      <w:marBottom w:val="0"/>
      <w:divBdr>
        <w:top w:val="none" w:sz="0" w:space="0" w:color="auto"/>
        <w:left w:val="none" w:sz="0" w:space="0" w:color="auto"/>
        <w:bottom w:val="none" w:sz="0" w:space="0" w:color="auto"/>
        <w:right w:val="none" w:sz="0" w:space="0" w:color="auto"/>
      </w:divBdr>
    </w:div>
    <w:div w:id="2054766146">
      <w:bodyDiv w:val="1"/>
      <w:marLeft w:val="0"/>
      <w:marRight w:val="0"/>
      <w:marTop w:val="0"/>
      <w:marBottom w:val="0"/>
      <w:divBdr>
        <w:top w:val="none" w:sz="0" w:space="0" w:color="auto"/>
        <w:left w:val="none" w:sz="0" w:space="0" w:color="auto"/>
        <w:bottom w:val="none" w:sz="0" w:space="0" w:color="auto"/>
        <w:right w:val="none" w:sz="0" w:space="0" w:color="auto"/>
      </w:divBdr>
    </w:div>
    <w:div w:id="210896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1078-493D-46F0-BE8B-5E3797142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1666</Words>
  <Characters>9500</Characters>
  <Application>Microsoft Office Word</Application>
  <DocSecurity>0</DocSecurity>
  <Lines>79</Lines>
  <Paragraphs>22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 Russu</dc:creator>
  <cp:keywords/>
  <dc:description/>
  <cp:lastModifiedBy>Irina CARAS</cp:lastModifiedBy>
  <cp:revision>5</cp:revision>
  <cp:lastPrinted>2022-12-26T16:00:00Z</cp:lastPrinted>
  <dcterms:created xsi:type="dcterms:W3CDTF">2023-01-18T09:52:00Z</dcterms:created>
  <dcterms:modified xsi:type="dcterms:W3CDTF">2023-03-01T06:54:00Z</dcterms:modified>
</cp:coreProperties>
</file>